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68" w:rsidRDefault="00E66368" w:rsidP="003E4E08">
      <w:pPr>
        <w:spacing w:after="0" w:line="240" w:lineRule="auto"/>
        <w:rPr>
          <w:rFonts w:cs="Arial"/>
          <w:sz w:val="48"/>
          <w:szCs w:val="48"/>
        </w:rPr>
      </w:pPr>
    </w:p>
    <w:p w:rsidR="00E66368" w:rsidRDefault="00E66368" w:rsidP="003E4E08">
      <w:pPr>
        <w:spacing w:after="0" w:line="240" w:lineRule="auto"/>
        <w:rPr>
          <w:rFonts w:cs="Arial"/>
          <w:sz w:val="48"/>
          <w:szCs w:val="48"/>
        </w:rPr>
      </w:pPr>
    </w:p>
    <w:p w:rsidR="003F63C6" w:rsidRDefault="003F63C6" w:rsidP="003E4E08">
      <w:pPr>
        <w:spacing w:after="0" w:line="240" w:lineRule="auto"/>
        <w:rPr>
          <w:rFonts w:cs="Arial"/>
          <w:sz w:val="48"/>
          <w:szCs w:val="48"/>
        </w:rPr>
      </w:pPr>
    </w:p>
    <w:p w:rsidR="00E66368" w:rsidRPr="003F63C6" w:rsidRDefault="003F63C6" w:rsidP="003F63C6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3F63C6">
        <w:rPr>
          <w:rFonts w:cs="Arial"/>
          <w:b/>
          <w:sz w:val="40"/>
          <w:szCs w:val="40"/>
        </w:rPr>
        <w:t>Cahier des charges</w:t>
      </w:r>
    </w:p>
    <w:p w:rsidR="00E66368" w:rsidRDefault="00E66368" w:rsidP="003E4E08">
      <w:pPr>
        <w:spacing w:after="0" w:line="240" w:lineRule="auto"/>
        <w:rPr>
          <w:rFonts w:cs="Arial"/>
          <w:sz w:val="48"/>
          <w:szCs w:val="48"/>
        </w:rPr>
      </w:pPr>
    </w:p>
    <w:p w:rsidR="00E66368" w:rsidRDefault="00E66368" w:rsidP="00E6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cs="Arial"/>
          <w:sz w:val="48"/>
          <w:szCs w:val="48"/>
        </w:rPr>
      </w:pPr>
    </w:p>
    <w:p w:rsidR="003F63C6" w:rsidRPr="003F63C6" w:rsidRDefault="00E66368" w:rsidP="00E6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="Arial"/>
          <w:b/>
          <w:sz w:val="56"/>
          <w:szCs w:val="56"/>
        </w:rPr>
      </w:pPr>
      <w:r w:rsidRPr="003F63C6">
        <w:rPr>
          <w:rFonts w:cs="Arial"/>
          <w:b/>
          <w:sz w:val="56"/>
          <w:szCs w:val="56"/>
        </w:rPr>
        <w:t>Etude portant sur l’élaboration d’un d</w:t>
      </w:r>
      <w:r w:rsidR="0078206B" w:rsidRPr="003F63C6">
        <w:rPr>
          <w:rFonts w:cs="Arial"/>
          <w:b/>
          <w:sz w:val="56"/>
          <w:szCs w:val="56"/>
        </w:rPr>
        <w:t>iagnostic des itinéraires</w:t>
      </w:r>
    </w:p>
    <w:p w:rsidR="00C52359" w:rsidRPr="003F63C6" w:rsidRDefault="0078206B" w:rsidP="00E6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="Arial"/>
          <w:b/>
          <w:sz w:val="56"/>
          <w:szCs w:val="56"/>
        </w:rPr>
      </w:pPr>
      <w:proofErr w:type="gramStart"/>
      <w:r w:rsidRPr="003F63C6">
        <w:rPr>
          <w:rFonts w:cs="Arial"/>
          <w:b/>
          <w:sz w:val="56"/>
          <w:szCs w:val="56"/>
        </w:rPr>
        <w:t>vélo</w:t>
      </w:r>
      <w:proofErr w:type="gramEnd"/>
      <w:r w:rsidRPr="003F63C6">
        <w:rPr>
          <w:rFonts w:cs="Arial"/>
          <w:b/>
          <w:sz w:val="56"/>
          <w:szCs w:val="56"/>
        </w:rPr>
        <w:t xml:space="preserve"> du département de l’Ain</w:t>
      </w:r>
    </w:p>
    <w:p w:rsidR="00E66368" w:rsidRDefault="00E66368" w:rsidP="00E6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cs="Arial"/>
          <w:sz w:val="48"/>
          <w:szCs w:val="48"/>
        </w:rPr>
      </w:pPr>
    </w:p>
    <w:p w:rsidR="00E66368" w:rsidRDefault="00E66368" w:rsidP="003E4E08">
      <w:pPr>
        <w:spacing w:after="0" w:line="240" w:lineRule="auto"/>
        <w:rPr>
          <w:rFonts w:cs="Arial"/>
          <w:sz w:val="48"/>
          <w:szCs w:val="48"/>
        </w:rPr>
      </w:pPr>
    </w:p>
    <w:p w:rsidR="00E66368" w:rsidRDefault="00E66368" w:rsidP="003E4E08">
      <w:pPr>
        <w:spacing w:after="0" w:line="240" w:lineRule="auto"/>
        <w:rPr>
          <w:rFonts w:cs="Arial"/>
          <w:sz w:val="48"/>
          <w:szCs w:val="48"/>
        </w:rPr>
      </w:pPr>
    </w:p>
    <w:p w:rsidR="00E66368" w:rsidRDefault="00E66368" w:rsidP="003E4E08">
      <w:pPr>
        <w:spacing w:after="0" w:line="240" w:lineRule="auto"/>
        <w:rPr>
          <w:rFonts w:cs="Arial"/>
          <w:sz w:val="48"/>
          <w:szCs w:val="48"/>
        </w:rPr>
      </w:pPr>
    </w:p>
    <w:p w:rsidR="00E66368" w:rsidRDefault="00E66368" w:rsidP="003E4E08">
      <w:pPr>
        <w:spacing w:after="0" w:line="240" w:lineRule="auto"/>
        <w:rPr>
          <w:rFonts w:cs="Arial"/>
          <w:sz w:val="48"/>
          <w:szCs w:val="48"/>
        </w:rPr>
      </w:pPr>
    </w:p>
    <w:p w:rsidR="00E66368" w:rsidRDefault="00E66368" w:rsidP="003E4E08">
      <w:pPr>
        <w:spacing w:after="0" w:line="240" w:lineRule="auto"/>
        <w:rPr>
          <w:rFonts w:cs="Arial"/>
          <w:sz w:val="48"/>
          <w:szCs w:val="48"/>
        </w:rPr>
      </w:pPr>
    </w:p>
    <w:p w:rsidR="00E66368" w:rsidRDefault="00E66368" w:rsidP="003E4E08">
      <w:pPr>
        <w:spacing w:after="0" w:line="240" w:lineRule="auto"/>
        <w:rPr>
          <w:rFonts w:cs="Arial"/>
          <w:sz w:val="48"/>
          <w:szCs w:val="48"/>
        </w:rPr>
      </w:pPr>
    </w:p>
    <w:p w:rsidR="00E66368" w:rsidRDefault="00E66368" w:rsidP="003E4E08">
      <w:pPr>
        <w:spacing w:after="0" w:line="240" w:lineRule="auto"/>
        <w:rPr>
          <w:rFonts w:cs="Arial"/>
          <w:sz w:val="48"/>
          <w:szCs w:val="48"/>
        </w:rPr>
      </w:pPr>
    </w:p>
    <w:p w:rsidR="00E66368" w:rsidRPr="00E66368" w:rsidRDefault="00E66368" w:rsidP="00E66368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 w:rsidRPr="00E66368">
        <w:rPr>
          <w:rFonts w:cs="Arial"/>
          <w:b/>
          <w:sz w:val="24"/>
          <w:szCs w:val="24"/>
        </w:rPr>
        <w:t xml:space="preserve">Agence de Développement Touristique </w:t>
      </w:r>
    </w:p>
    <w:p w:rsidR="00E66368" w:rsidRPr="00E66368" w:rsidRDefault="00E66368" w:rsidP="00E66368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proofErr w:type="gramStart"/>
      <w:r w:rsidRPr="00E66368">
        <w:rPr>
          <w:rFonts w:cs="Arial"/>
          <w:b/>
          <w:sz w:val="24"/>
          <w:szCs w:val="24"/>
        </w:rPr>
        <w:t>du</w:t>
      </w:r>
      <w:proofErr w:type="gramEnd"/>
      <w:r w:rsidRPr="00E66368">
        <w:rPr>
          <w:rFonts w:cs="Arial"/>
          <w:b/>
          <w:sz w:val="24"/>
          <w:szCs w:val="24"/>
        </w:rPr>
        <w:t xml:space="preserve"> département de l’Ain</w:t>
      </w:r>
    </w:p>
    <w:p w:rsidR="00E66368" w:rsidRDefault="00E66368" w:rsidP="00E66368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E66368" w:rsidRPr="00E66368" w:rsidRDefault="00E66368" w:rsidP="00E66368">
      <w:pPr>
        <w:spacing w:after="0" w:line="240" w:lineRule="auto"/>
        <w:jc w:val="right"/>
        <w:rPr>
          <w:rFonts w:cs="Arial"/>
          <w:szCs w:val="20"/>
        </w:rPr>
      </w:pPr>
      <w:r w:rsidRPr="00E66368">
        <w:rPr>
          <w:rFonts w:cs="Arial"/>
          <w:szCs w:val="20"/>
        </w:rPr>
        <w:t>34, rue Général Delestraint – CS 90078</w:t>
      </w:r>
    </w:p>
    <w:p w:rsidR="00E66368" w:rsidRPr="00E66368" w:rsidRDefault="00E66368" w:rsidP="00E66368">
      <w:pPr>
        <w:spacing w:after="0" w:line="240" w:lineRule="auto"/>
        <w:jc w:val="right"/>
        <w:rPr>
          <w:rFonts w:cs="Arial"/>
          <w:szCs w:val="20"/>
        </w:rPr>
      </w:pPr>
      <w:r w:rsidRPr="00E66368">
        <w:rPr>
          <w:rFonts w:cs="Arial"/>
          <w:szCs w:val="20"/>
        </w:rPr>
        <w:t>01002 Bourg-en-Bresse Cedex</w:t>
      </w:r>
    </w:p>
    <w:p w:rsidR="00E66368" w:rsidRDefault="00E66368" w:rsidP="00E66368">
      <w:pPr>
        <w:spacing w:after="0" w:line="240" w:lineRule="auto"/>
        <w:jc w:val="right"/>
        <w:rPr>
          <w:rFonts w:cs="Arial"/>
          <w:szCs w:val="20"/>
        </w:rPr>
      </w:pPr>
      <w:r w:rsidRPr="00E66368">
        <w:rPr>
          <w:rFonts w:cs="Arial"/>
          <w:szCs w:val="20"/>
        </w:rPr>
        <w:t>Tél. 04 74 32 31 30</w:t>
      </w:r>
    </w:p>
    <w:p w:rsidR="003F63C6" w:rsidRDefault="003F63C6" w:rsidP="00E66368">
      <w:pPr>
        <w:spacing w:after="0" w:line="240" w:lineRule="auto"/>
        <w:jc w:val="right"/>
        <w:rPr>
          <w:rFonts w:cs="Arial"/>
          <w:szCs w:val="20"/>
        </w:rPr>
      </w:pPr>
    </w:p>
    <w:p w:rsidR="003F63C6" w:rsidRDefault="003F63C6" w:rsidP="00E66368">
      <w:pPr>
        <w:spacing w:after="0" w:line="240" w:lineRule="auto"/>
        <w:jc w:val="right"/>
        <w:rPr>
          <w:rFonts w:cs="Arial"/>
          <w:szCs w:val="20"/>
        </w:rPr>
      </w:pPr>
    </w:p>
    <w:p w:rsidR="003F63C6" w:rsidRDefault="003F63C6" w:rsidP="00E66368">
      <w:pPr>
        <w:spacing w:after="0" w:line="240" w:lineRule="auto"/>
        <w:jc w:val="right"/>
        <w:rPr>
          <w:rFonts w:cs="Arial"/>
          <w:szCs w:val="20"/>
        </w:rPr>
      </w:pPr>
    </w:p>
    <w:p w:rsidR="003F63C6" w:rsidRDefault="003F63C6" w:rsidP="00E66368">
      <w:pPr>
        <w:spacing w:after="0" w:line="240" w:lineRule="auto"/>
        <w:jc w:val="right"/>
        <w:rPr>
          <w:rFonts w:cs="Arial"/>
          <w:szCs w:val="20"/>
        </w:rPr>
      </w:pPr>
    </w:p>
    <w:p w:rsidR="003F63C6" w:rsidRDefault="003F63C6" w:rsidP="00E66368">
      <w:pPr>
        <w:spacing w:after="0" w:line="240" w:lineRule="auto"/>
        <w:jc w:val="right"/>
        <w:rPr>
          <w:rFonts w:cs="Arial"/>
          <w:szCs w:val="20"/>
        </w:rPr>
      </w:pPr>
    </w:p>
    <w:p w:rsidR="003F63C6" w:rsidRDefault="003F63C6" w:rsidP="00E66368">
      <w:pPr>
        <w:spacing w:after="0" w:line="240" w:lineRule="auto"/>
        <w:jc w:val="right"/>
        <w:rPr>
          <w:rFonts w:cs="Arial"/>
          <w:szCs w:val="20"/>
        </w:rPr>
      </w:pPr>
    </w:p>
    <w:p w:rsidR="003F63C6" w:rsidRDefault="003F63C6" w:rsidP="00E66368">
      <w:pPr>
        <w:spacing w:after="0" w:line="240" w:lineRule="auto"/>
        <w:jc w:val="right"/>
        <w:rPr>
          <w:rFonts w:cs="Arial"/>
          <w:szCs w:val="20"/>
        </w:rPr>
      </w:pPr>
    </w:p>
    <w:p w:rsidR="003F63C6" w:rsidRDefault="003F63C6" w:rsidP="00E66368">
      <w:pPr>
        <w:spacing w:after="0" w:line="240" w:lineRule="auto"/>
        <w:jc w:val="right"/>
        <w:rPr>
          <w:rFonts w:cs="Arial"/>
          <w:szCs w:val="20"/>
        </w:rPr>
      </w:pPr>
    </w:p>
    <w:p w:rsidR="003F63C6" w:rsidRDefault="003F63C6" w:rsidP="00E66368">
      <w:pPr>
        <w:spacing w:after="0" w:line="240" w:lineRule="auto"/>
        <w:jc w:val="right"/>
        <w:rPr>
          <w:rFonts w:cs="Arial"/>
          <w:szCs w:val="20"/>
        </w:rPr>
      </w:pPr>
    </w:p>
    <w:p w:rsidR="003F63C6" w:rsidRDefault="003F63C6" w:rsidP="00E66368">
      <w:pPr>
        <w:spacing w:after="0" w:line="240" w:lineRule="auto"/>
        <w:jc w:val="right"/>
        <w:rPr>
          <w:rFonts w:cs="Arial"/>
          <w:szCs w:val="20"/>
        </w:rPr>
      </w:pPr>
    </w:p>
    <w:p w:rsidR="003F63C6" w:rsidRDefault="003F63C6" w:rsidP="00E66368">
      <w:pPr>
        <w:spacing w:after="0" w:line="240" w:lineRule="auto"/>
        <w:jc w:val="right"/>
        <w:rPr>
          <w:rFonts w:cs="Arial"/>
          <w:szCs w:val="20"/>
        </w:rPr>
      </w:pPr>
    </w:p>
    <w:p w:rsidR="003F63C6" w:rsidRDefault="003F63C6" w:rsidP="004A33B0">
      <w:pPr>
        <w:spacing w:after="0" w:line="240" w:lineRule="auto"/>
        <w:rPr>
          <w:rFonts w:cs="Arial"/>
          <w:szCs w:val="20"/>
        </w:rPr>
      </w:pPr>
    </w:p>
    <w:p w:rsidR="003F63C6" w:rsidRDefault="003F63C6" w:rsidP="00E66368">
      <w:pPr>
        <w:spacing w:after="0" w:line="240" w:lineRule="auto"/>
        <w:jc w:val="right"/>
        <w:rPr>
          <w:rFonts w:cs="Arial"/>
          <w:szCs w:val="20"/>
        </w:rPr>
      </w:pPr>
    </w:p>
    <w:p w:rsidR="003F63C6" w:rsidRPr="003F63C6" w:rsidRDefault="003F63C6" w:rsidP="00A60281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cs="Arial"/>
          <w:sz w:val="24"/>
          <w:szCs w:val="24"/>
        </w:rPr>
      </w:pPr>
      <w:r w:rsidRPr="003F63C6">
        <w:rPr>
          <w:rFonts w:cs="Arial"/>
          <w:b/>
          <w:sz w:val="24"/>
          <w:szCs w:val="24"/>
        </w:rPr>
        <w:t>Objet de l’étude</w:t>
      </w:r>
    </w:p>
    <w:p w:rsidR="003F63C6" w:rsidRDefault="003F63C6" w:rsidP="003F63C6">
      <w:pPr>
        <w:spacing w:after="0" w:line="240" w:lineRule="auto"/>
        <w:rPr>
          <w:rFonts w:cs="Arial"/>
          <w:sz w:val="24"/>
          <w:szCs w:val="24"/>
        </w:rPr>
      </w:pPr>
    </w:p>
    <w:p w:rsidR="003F63C6" w:rsidRDefault="003F63C6" w:rsidP="00C00F52">
      <w:pPr>
        <w:spacing w:after="0" w:line="240" w:lineRule="auto"/>
        <w:jc w:val="both"/>
        <w:rPr>
          <w:rFonts w:cs="Arial"/>
          <w:sz w:val="22"/>
        </w:rPr>
      </w:pPr>
      <w:r w:rsidRPr="003F63C6">
        <w:rPr>
          <w:rFonts w:cs="Arial"/>
          <w:sz w:val="22"/>
        </w:rPr>
        <w:t>Il s’agit de réaliser un état des lieux exhaustif et un diagnostic</w:t>
      </w:r>
      <w:r>
        <w:rPr>
          <w:rFonts w:cs="Arial"/>
          <w:sz w:val="22"/>
        </w:rPr>
        <w:t>,</w:t>
      </w:r>
      <w:r w:rsidRPr="003F63C6">
        <w:rPr>
          <w:rFonts w:cs="Arial"/>
          <w:sz w:val="22"/>
        </w:rPr>
        <w:t xml:space="preserve"> à la fois quantitatif et </w:t>
      </w:r>
      <w:r>
        <w:rPr>
          <w:rFonts w:cs="Arial"/>
          <w:sz w:val="22"/>
        </w:rPr>
        <w:t xml:space="preserve">qualitatif, </w:t>
      </w:r>
      <w:r w:rsidR="00040B12">
        <w:rPr>
          <w:rFonts w:cs="Arial"/>
          <w:sz w:val="22"/>
        </w:rPr>
        <w:t>de l’offre vélo route (vélo, VAE)</w:t>
      </w:r>
      <w:r w:rsidRPr="003F63C6">
        <w:rPr>
          <w:rFonts w:cs="Arial"/>
          <w:sz w:val="22"/>
        </w:rPr>
        <w:t xml:space="preserve"> dans l’Ain </w:t>
      </w:r>
      <w:r>
        <w:rPr>
          <w:rFonts w:cs="Arial"/>
          <w:sz w:val="22"/>
        </w:rPr>
        <w:t xml:space="preserve">dans l’objectif </w:t>
      </w:r>
      <w:r w:rsidR="00E85821">
        <w:rPr>
          <w:rFonts w:cs="Arial"/>
          <w:sz w:val="22"/>
        </w:rPr>
        <w:t>de disposer de données qui permettront à Aintourisme, dans le cadre de la filière vélo,</w:t>
      </w:r>
    </w:p>
    <w:p w:rsidR="003F63C6" w:rsidRDefault="003F63C6" w:rsidP="00C00F52">
      <w:pPr>
        <w:spacing w:after="0" w:line="240" w:lineRule="auto"/>
        <w:jc w:val="both"/>
        <w:rPr>
          <w:rFonts w:cs="Arial"/>
          <w:sz w:val="22"/>
        </w:rPr>
      </w:pPr>
    </w:p>
    <w:p w:rsidR="00160E82" w:rsidRDefault="003F63C6" w:rsidP="00F547FA">
      <w:pPr>
        <w:spacing w:after="0" w:line="240" w:lineRule="auto"/>
        <w:ind w:left="142" w:hanging="142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- </w:t>
      </w:r>
      <w:r w:rsidR="00BF2987">
        <w:rPr>
          <w:rFonts w:cs="Arial"/>
          <w:sz w:val="22"/>
        </w:rPr>
        <w:t xml:space="preserve">de </w:t>
      </w:r>
      <w:r w:rsidR="00160E82">
        <w:rPr>
          <w:rFonts w:cs="Arial"/>
          <w:sz w:val="22"/>
        </w:rPr>
        <w:t>définir une stratégie de développement du tourisme à vélo dans l’Ain en cohérence avec le plan départemental vélo</w:t>
      </w:r>
    </w:p>
    <w:p w:rsidR="00636894" w:rsidRDefault="00F547FA" w:rsidP="00F547FA">
      <w:pPr>
        <w:spacing w:after="0" w:line="240" w:lineRule="auto"/>
        <w:ind w:left="142" w:hanging="142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- </w:t>
      </w:r>
      <w:r w:rsidR="00BF2987">
        <w:rPr>
          <w:rFonts w:cs="Arial"/>
          <w:sz w:val="22"/>
        </w:rPr>
        <w:t xml:space="preserve">d’identifier l’offre existante ou à développer </w:t>
      </w:r>
      <w:r>
        <w:rPr>
          <w:rFonts w:cs="Arial"/>
          <w:sz w:val="22"/>
        </w:rPr>
        <w:t>pour la promouvoir</w:t>
      </w:r>
      <w:r w:rsidR="00BF2987">
        <w:rPr>
          <w:rFonts w:cs="Arial"/>
          <w:sz w:val="22"/>
        </w:rPr>
        <w:t xml:space="preserve"> et </w:t>
      </w:r>
      <w:r>
        <w:rPr>
          <w:rFonts w:cs="Arial"/>
          <w:sz w:val="22"/>
        </w:rPr>
        <w:t>la commercialiser</w:t>
      </w:r>
    </w:p>
    <w:p w:rsidR="003F63C6" w:rsidRDefault="009F304D" w:rsidP="00F547FA">
      <w:pPr>
        <w:spacing w:after="0" w:line="240" w:lineRule="auto"/>
        <w:ind w:left="142" w:hanging="142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- </w:t>
      </w:r>
      <w:r w:rsidR="00462C01">
        <w:rPr>
          <w:rFonts w:cs="Arial"/>
          <w:sz w:val="22"/>
        </w:rPr>
        <w:t xml:space="preserve">de </w:t>
      </w:r>
      <w:r>
        <w:rPr>
          <w:rFonts w:cs="Arial"/>
          <w:sz w:val="22"/>
        </w:rPr>
        <w:t>développer les services à destination des touristes à vélo</w:t>
      </w:r>
    </w:p>
    <w:p w:rsidR="009F304D" w:rsidRDefault="009F304D" w:rsidP="00F547FA">
      <w:pPr>
        <w:spacing w:after="0" w:line="240" w:lineRule="auto"/>
        <w:ind w:left="142" w:hanging="142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- </w:t>
      </w:r>
      <w:r w:rsidR="00462C01">
        <w:rPr>
          <w:rFonts w:cs="Arial"/>
          <w:sz w:val="22"/>
        </w:rPr>
        <w:t xml:space="preserve">de </w:t>
      </w:r>
      <w:r>
        <w:rPr>
          <w:rFonts w:cs="Arial"/>
          <w:sz w:val="22"/>
        </w:rPr>
        <w:t>structurer une offre qualifiée de circuits locaux</w:t>
      </w:r>
    </w:p>
    <w:p w:rsidR="009F304D" w:rsidRPr="003F63C6" w:rsidRDefault="009F304D" w:rsidP="00F547FA">
      <w:pPr>
        <w:spacing w:after="0" w:line="240" w:lineRule="auto"/>
        <w:ind w:left="142" w:hanging="142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- </w:t>
      </w:r>
      <w:r w:rsidR="00462C01">
        <w:rPr>
          <w:rFonts w:cs="Arial"/>
          <w:sz w:val="22"/>
        </w:rPr>
        <w:t xml:space="preserve">de </w:t>
      </w:r>
      <w:r>
        <w:rPr>
          <w:rFonts w:cs="Arial"/>
          <w:sz w:val="22"/>
        </w:rPr>
        <w:t>mettre en marché l’offre</w:t>
      </w:r>
    </w:p>
    <w:p w:rsidR="003F63C6" w:rsidRDefault="003F63C6" w:rsidP="003F63C6">
      <w:pPr>
        <w:spacing w:after="0" w:line="240" w:lineRule="auto"/>
        <w:rPr>
          <w:rFonts w:cs="Arial"/>
          <w:sz w:val="22"/>
        </w:rPr>
      </w:pPr>
    </w:p>
    <w:p w:rsidR="004A33B0" w:rsidRDefault="004A33B0" w:rsidP="003F63C6">
      <w:pPr>
        <w:spacing w:after="0" w:line="240" w:lineRule="auto"/>
        <w:rPr>
          <w:rFonts w:cs="Arial"/>
          <w:sz w:val="22"/>
        </w:rPr>
      </w:pPr>
    </w:p>
    <w:p w:rsidR="00F547FA" w:rsidRDefault="00F547FA" w:rsidP="003F63C6">
      <w:pPr>
        <w:spacing w:after="0" w:line="240" w:lineRule="auto"/>
        <w:rPr>
          <w:rFonts w:cs="Arial"/>
          <w:sz w:val="22"/>
        </w:rPr>
      </w:pPr>
    </w:p>
    <w:p w:rsidR="00160E82" w:rsidRDefault="00160E82" w:rsidP="00A60281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cs="Arial"/>
          <w:b/>
          <w:sz w:val="24"/>
          <w:szCs w:val="24"/>
        </w:rPr>
      </w:pPr>
      <w:r w:rsidRPr="00160E82">
        <w:rPr>
          <w:rFonts w:cs="Arial"/>
          <w:b/>
          <w:sz w:val="24"/>
          <w:szCs w:val="24"/>
        </w:rPr>
        <w:t>Contexte de l’étude</w:t>
      </w:r>
    </w:p>
    <w:p w:rsidR="00462C01" w:rsidRPr="00462C01" w:rsidRDefault="00462C01" w:rsidP="00462C01">
      <w:pPr>
        <w:spacing w:after="0" w:line="240" w:lineRule="auto"/>
        <w:ind w:left="360"/>
        <w:rPr>
          <w:rFonts w:cs="Arial"/>
          <w:b/>
          <w:sz w:val="24"/>
          <w:szCs w:val="24"/>
        </w:rPr>
      </w:pPr>
    </w:p>
    <w:p w:rsidR="00F1718B" w:rsidRDefault="00636894" w:rsidP="00C00F52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Le Département de l’Ain </w:t>
      </w:r>
      <w:r w:rsidR="00D96826">
        <w:rPr>
          <w:rFonts w:cs="Arial"/>
          <w:sz w:val="22"/>
        </w:rPr>
        <w:t>conscient de l’offre existante et du potentiel de son territoire (patrimoine naturel, diversité des paysages, accessibilité,...) de la proximité des métropoles lyonnaise et genevoise</w:t>
      </w:r>
      <w:r>
        <w:rPr>
          <w:rFonts w:cs="Arial"/>
          <w:sz w:val="22"/>
        </w:rPr>
        <w:t xml:space="preserve"> </w:t>
      </w:r>
      <w:r w:rsidR="00DF420A">
        <w:rPr>
          <w:rFonts w:cs="Arial"/>
          <w:sz w:val="22"/>
        </w:rPr>
        <w:t>et du</w:t>
      </w:r>
      <w:r w:rsidR="00D96826">
        <w:rPr>
          <w:rFonts w:cs="Arial"/>
          <w:sz w:val="22"/>
        </w:rPr>
        <w:t xml:space="preserve"> passage répété de compétitions vélo d’envergure</w:t>
      </w:r>
      <w:r w:rsidR="00DF420A">
        <w:rPr>
          <w:rFonts w:cs="Arial"/>
          <w:sz w:val="22"/>
        </w:rPr>
        <w:t>,</w:t>
      </w:r>
      <w:r w:rsidR="00D96826">
        <w:rPr>
          <w:rFonts w:cs="Arial"/>
          <w:sz w:val="22"/>
        </w:rPr>
        <w:t xml:space="preserve"> affiche,</w:t>
      </w:r>
      <w:r>
        <w:rPr>
          <w:rFonts w:cs="Arial"/>
          <w:sz w:val="22"/>
        </w:rPr>
        <w:t xml:space="preserve"> dans son Livre Blanc du tourisme </w:t>
      </w:r>
      <w:r w:rsidR="00BF2987">
        <w:rPr>
          <w:rFonts w:cs="Arial"/>
          <w:sz w:val="22"/>
        </w:rPr>
        <w:t>2016/2011</w:t>
      </w:r>
      <w:r w:rsidR="00D96826">
        <w:rPr>
          <w:rFonts w:cs="Arial"/>
          <w:sz w:val="22"/>
        </w:rPr>
        <w:t>, l’ambition forte de positionner l’Ain comme une destination vélo.</w:t>
      </w:r>
    </w:p>
    <w:p w:rsidR="00F1718B" w:rsidRDefault="00F1718B" w:rsidP="00C00F52">
      <w:pPr>
        <w:spacing w:after="0" w:line="240" w:lineRule="auto"/>
        <w:jc w:val="both"/>
        <w:rPr>
          <w:rFonts w:cs="Arial"/>
          <w:sz w:val="22"/>
        </w:rPr>
      </w:pPr>
    </w:p>
    <w:p w:rsidR="003F63C6" w:rsidRDefault="00C00F52" w:rsidP="00C00F52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Dans la perspective d’une politique cyclable coordonnée, le Département a élaboré en 2017un Plan Vélo Départemental dans l’objectif de donner un cadre à sa stratégie en matière de développement du vélo touristique, sportif, de loisir et utilitaire.</w:t>
      </w:r>
    </w:p>
    <w:p w:rsidR="0051122C" w:rsidRDefault="0051122C" w:rsidP="00D51775">
      <w:pPr>
        <w:spacing w:after="0" w:line="240" w:lineRule="auto"/>
        <w:jc w:val="both"/>
        <w:rPr>
          <w:rFonts w:cs="Arial"/>
          <w:sz w:val="22"/>
        </w:rPr>
      </w:pPr>
    </w:p>
    <w:p w:rsidR="003F63C6" w:rsidRDefault="0051122C" w:rsidP="00D51775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Aintourisme a créé le réseau de l’Ain à vélo dans les années 90 </w:t>
      </w:r>
      <w:r w:rsidR="00B91180">
        <w:rPr>
          <w:rFonts w:cs="Arial"/>
          <w:sz w:val="22"/>
        </w:rPr>
        <w:t>lequel</w:t>
      </w:r>
      <w:r w:rsidR="001C5D58">
        <w:rPr>
          <w:rFonts w:cs="Arial"/>
          <w:sz w:val="22"/>
        </w:rPr>
        <w:t xml:space="preserve"> a développé</w:t>
      </w:r>
      <w:r>
        <w:rPr>
          <w:rFonts w:cs="Arial"/>
          <w:sz w:val="22"/>
        </w:rPr>
        <w:t xml:space="preserve"> une trentaine de boucles à vélo.</w:t>
      </w:r>
      <w:r w:rsidR="001C5D58">
        <w:rPr>
          <w:rFonts w:cs="Arial"/>
          <w:sz w:val="22"/>
        </w:rPr>
        <w:t xml:space="preserve"> Une signalétique aujourd’hui désuète, un topo </w:t>
      </w:r>
      <w:r w:rsidR="00003460">
        <w:rPr>
          <w:rFonts w:cs="Arial"/>
          <w:sz w:val="22"/>
        </w:rPr>
        <w:t>guide épuisé  amènent Aintourisme à repenser cet outil de découverte.</w:t>
      </w:r>
    </w:p>
    <w:p w:rsidR="0051122C" w:rsidRDefault="0051122C" w:rsidP="00D51775">
      <w:pPr>
        <w:spacing w:after="0" w:line="240" w:lineRule="auto"/>
        <w:jc w:val="both"/>
        <w:rPr>
          <w:rFonts w:cs="Arial"/>
          <w:sz w:val="22"/>
        </w:rPr>
      </w:pPr>
    </w:p>
    <w:p w:rsidR="00BF2987" w:rsidRDefault="0027575B" w:rsidP="00462C01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Le département de l’Ain a obtenu en juin 2018 la marque nationale  « </w:t>
      </w:r>
      <w:r w:rsidR="009F304D">
        <w:rPr>
          <w:rFonts w:cs="Arial"/>
          <w:sz w:val="22"/>
        </w:rPr>
        <w:t>Accueil Vélo</w:t>
      </w:r>
      <w:r>
        <w:rPr>
          <w:rFonts w:cs="Arial"/>
          <w:sz w:val="22"/>
        </w:rPr>
        <w:t> » délivrée par France Vélo Tourisme</w:t>
      </w:r>
      <w:r w:rsidR="00F62A29">
        <w:rPr>
          <w:rFonts w:cs="Arial"/>
          <w:sz w:val="22"/>
        </w:rPr>
        <w:t xml:space="preserve"> </w:t>
      </w:r>
      <w:r w:rsidR="009F6BB9">
        <w:rPr>
          <w:rFonts w:cs="Arial"/>
          <w:sz w:val="22"/>
        </w:rPr>
        <w:t xml:space="preserve">en vue de positionner et </w:t>
      </w:r>
      <w:r w:rsidR="00F62A29">
        <w:rPr>
          <w:rFonts w:cs="Arial"/>
          <w:sz w:val="22"/>
        </w:rPr>
        <w:t>référencer son offre</w:t>
      </w:r>
      <w:r>
        <w:rPr>
          <w:rFonts w:cs="Arial"/>
          <w:sz w:val="22"/>
        </w:rPr>
        <w:t xml:space="preserve">  </w:t>
      </w:r>
      <w:r w:rsidR="00F62A29">
        <w:rPr>
          <w:rFonts w:cs="Arial"/>
          <w:sz w:val="22"/>
        </w:rPr>
        <w:t>vis-à-vis des touristes à vélo et des prescripteurs. Aintourisme pilote le déploiement de la marque sur le territoire en lien avec les collectivités départementales</w:t>
      </w:r>
      <w:r w:rsidR="00C82722">
        <w:rPr>
          <w:rFonts w:cs="Arial"/>
          <w:sz w:val="22"/>
        </w:rPr>
        <w:t xml:space="preserve"> et le CRT Auvergne Rhône-Alpes, pilote du projet </w:t>
      </w:r>
      <w:r w:rsidR="00F62A29">
        <w:rPr>
          <w:rFonts w:cs="Arial"/>
          <w:sz w:val="22"/>
        </w:rPr>
        <w:t>ViaRhôna.</w:t>
      </w:r>
    </w:p>
    <w:p w:rsidR="009F6BB9" w:rsidRDefault="009F6BB9" w:rsidP="00462C01">
      <w:pPr>
        <w:spacing w:after="0" w:line="240" w:lineRule="auto"/>
        <w:jc w:val="both"/>
        <w:rPr>
          <w:rFonts w:cs="Arial"/>
          <w:sz w:val="22"/>
        </w:rPr>
      </w:pPr>
    </w:p>
    <w:p w:rsidR="00BF2987" w:rsidRDefault="009F6BB9" w:rsidP="00462C01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L’Ain est bordé par la ViaRhôna (itinéraire du Léman à la Méditerranée) dans sa partie sud-est et l’Echappée Bleue (itinéraire  dans sa partie ouest</w:t>
      </w:r>
      <w:r w:rsidR="0051122C">
        <w:rPr>
          <w:rFonts w:cs="Arial"/>
          <w:sz w:val="22"/>
        </w:rPr>
        <w:t>)</w:t>
      </w:r>
      <w:r>
        <w:rPr>
          <w:rFonts w:cs="Arial"/>
          <w:sz w:val="22"/>
        </w:rPr>
        <w:t>.</w:t>
      </w:r>
    </w:p>
    <w:p w:rsidR="00BF2987" w:rsidRDefault="00BF2987" w:rsidP="00D51775">
      <w:pPr>
        <w:spacing w:after="0" w:line="240" w:lineRule="auto"/>
        <w:jc w:val="both"/>
        <w:rPr>
          <w:rFonts w:cs="Arial"/>
          <w:sz w:val="22"/>
        </w:rPr>
      </w:pPr>
    </w:p>
    <w:p w:rsidR="00F01A9E" w:rsidRDefault="00F01A9E" w:rsidP="003F63C6">
      <w:pPr>
        <w:spacing w:after="0" w:line="240" w:lineRule="auto"/>
        <w:rPr>
          <w:rFonts w:cs="Arial"/>
          <w:sz w:val="22"/>
        </w:rPr>
      </w:pPr>
    </w:p>
    <w:p w:rsidR="00804EAF" w:rsidRPr="00E85821" w:rsidRDefault="00BF2987" w:rsidP="003F63C6">
      <w:pPr>
        <w:spacing w:after="0" w:line="240" w:lineRule="auto"/>
        <w:rPr>
          <w:rFonts w:cs="Arial"/>
          <w:sz w:val="22"/>
        </w:rPr>
      </w:pPr>
      <w:r w:rsidRPr="003B2C6A">
        <w:rPr>
          <w:rFonts w:cs="Arial"/>
          <w:b/>
          <w:sz w:val="22"/>
          <w:u w:val="single"/>
        </w:rPr>
        <w:t>L’offre vélo dans l’Ain</w:t>
      </w:r>
      <w:r w:rsidRPr="00E85821">
        <w:rPr>
          <w:rFonts w:cs="Arial"/>
          <w:sz w:val="22"/>
        </w:rPr>
        <w:t xml:space="preserve"> </w:t>
      </w:r>
      <w:r w:rsidR="00E85821" w:rsidRPr="00E85821">
        <w:rPr>
          <w:rFonts w:cs="Arial"/>
          <w:szCs w:val="20"/>
        </w:rPr>
        <w:t>(source : Observatoire Aintourisme)</w:t>
      </w:r>
    </w:p>
    <w:p w:rsidR="00804EAF" w:rsidRDefault="00804EAF" w:rsidP="003F63C6">
      <w:pPr>
        <w:spacing w:after="0" w:line="240" w:lineRule="auto"/>
        <w:rPr>
          <w:rFonts w:cs="Arial"/>
          <w:sz w:val="22"/>
        </w:rPr>
      </w:pPr>
    </w:p>
    <w:p w:rsidR="00804EAF" w:rsidRPr="00E85821" w:rsidRDefault="00804EAF" w:rsidP="00804EAF">
      <w:pPr>
        <w:pStyle w:val="Paragraphedeliste"/>
        <w:numPr>
          <w:ilvl w:val="0"/>
          <w:numId w:val="10"/>
        </w:numPr>
        <w:spacing w:after="0" w:line="240" w:lineRule="auto"/>
        <w:ind w:left="142" w:hanging="142"/>
        <w:rPr>
          <w:rFonts w:cs="Arial"/>
          <w:sz w:val="22"/>
        </w:rPr>
      </w:pPr>
      <w:r w:rsidRPr="00E85821">
        <w:rPr>
          <w:rFonts w:cs="Arial"/>
          <w:sz w:val="22"/>
        </w:rPr>
        <w:t>60 km en Véloroutes ou voie verte</w:t>
      </w:r>
    </w:p>
    <w:p w:rsidR="00804EAF" w:rsidRPr="00E85821" w:rsidRDefault="00804EAF" w:rsidP="00804EAF">
      <w:pPr>
        <w:pStyle w:val="Paragraphedeliste"/>
        <w:numPr>
          <w:ilvl w:val="0"/>
          <w:numId w:val="10"/>
        </w:numPr>
        <w:spacing w:after="0" w:line="240" w:lineRule="auto"/>
        <w:ind w:left="142" w:hanging="142"/>
        <w:rPr>
          <w:rFonts w:cs="Arial"/>
          <w:sz w:val="22"/>
        </w:rPr>
      </w:pPr>
      <w:r w:rsidRPr="00E85821">
        <w:rPr>
          <w:rFonts w:cs="Arial"/>
          <w:sz w:val="22"/>
        </w:rPr>
        <w:t>Plus de 3500 km de circuits et de boucles dont les 33 boucles de l’Ain à vélo</w:t>
      </w:r>
    </w:p>
    <w:p w:rsidR="00804EAF" w:rsidRPr="00E85821" w:rsidRDefault="00804EAF" w:rsidP="00804EAF">
      <w:pPr>
        <w:pStyle w:val="Paragraphedeliste"/>
        <w:numPr>
          <w:ilvl w:val="0"/>
          <w:numId w:val="10"/>
        </w:numPr>
        <w:spacing w:after="0" w:line="240" w:lineRule="auto"/>
        <w:ind w:left="142" w:hanging="142"/>
        <w:rPr>
          <w:rFonts w:cs="Arial"/>
          <w:sz w:val="22"/>
        </w:rPr>
      </w:pPr>
      <w:r w:rsidRPr="00E85821">
        <w:rPr>
          <w:rFonts w:cs="Arial"/>
          <w:sz w:val="22"/>
        </w:rPr>
        <w:t xml:space="preserve">Plus de 1500 km de circuits et de boucles VTT </w:t>
      </w:r>
    </w:p>
    <w:p w:rsidR="00804EAF" w:rsidRPr="00E85821" w:rsidRDefault="00804EAF" w:rsidP="00804EAF">
      <w:pPr>
        <w:pStyle w:val="Paragraphedeliste"/>
        <w:numPr>
          <w:ilvl w:val="0"/>
          <w:numId w:val="10"/>
        </w:numPr>
        <w:spacing w:after="0" w:line="240" w:lineRule="auto"/>
        <w:ind w:left="142" w:hanging="142"/>
        <w:rPr>
          <w:rFonts w:cs="Arial"/>
          <w:sz w:val="22"/>
        </w:rPr>
      </w:pPr>
      <w:r w:rsidRPr="00E85821">
        <w:rPr>
          <w:rFonts w:cs="Arial"/>
          <w:sz w:val="22"/>
        </w:rPr>
        <w:t xml:space="preserve">Plus de 250 km de circuits VTC </w:t>
      </w:r>
    </w:p>
    <w:p w:rsidR="00804EAF" w:rsidRPr="00E85821" w:rsidRDefault="00804EAF" w:rsidP="00804EAF">
      <w:pPr>
        <w:pStyle w:val="Paragraphedeliste"/>
        <w:numPr>
          <w:ilvl w:val="0"/>
          <w:numId w:val="10"/>
        </w:numPr>
        <w:spacing w:after="0" w:line="240" w:lineRule="auto"/>
        <w:ind w:left="142" w:hanging="142"/>
        <w:rPr>
          <w:rFonts w:cs="Arial"/>
          <w:sz w:val="22"/>
        </w:rPr>
      </w:pPr>
      <w:r w:rsidRPr="00E85821">
        <w:rPr>
          <w:rFonts w:cs="Arial"/>
          <w:sz w:val="22"/>
        </w:rPr>
        <w:t>Une station enduro permanente (Cormoranche-en-Bugey)</w:t>
      </w:r>
    </w:p>
    <w:p w:rsidR="00804EAF" w:rsidRPr="00E85821" w:rsidRDefault="00804EAF" w:rsidP="00804EAF">
      <w:pPr>
        <w:pStyle w:val="Paragraphedeliste"/>
        <w:numPr>
          <w:ilvl w:val="0"/>
          <w:numId w:val="10"/>
        </w:numPr>
        <w:spacing w:after="0" w:line="240" w:lineRule="auto"/>
        <w:ind w:left="142" w:hanging="142"/>
        <w:rPr>
          <w:rFonts w:cs="Arial"/>
          <w:sz w:val="22"/>
        </w:rPr>
      </w:pPr>
      <w:r w:rsidRPr="00E85821">
        <w:rPr>
          <w:rFonts w:cs="Arial"/>
          <w:sz w:val="22"/>
        </w:rPr>
        <w:t>3 bases VTT FFCT et 3 espaces VTT FFC</w:t>
      </w:r>
    </w:p>
    <w:p w:rsidR="00804EAF" w:rsidRPr="00E85821" w:rsidRDefault="00804EAF" w:rsidP="00804EAF">
      <w:pPr>
        <w:pStyle w:val="Paragraphedeliste"/>
        <w:numPr>
          <w:ilvl w:val="0"/>
          <w:numId w:val="10"/>
        </w:numPr>
        <w:spacing w:after="0" w:line="240" w:lineRule="auto"/>
        <w:ind w:left="142" w:hanging="142"/>
        <w:rPr>
          <w:rFonts w:cs="Arial"/>
          <w:sz w:val="22"/>
        </w:rPr>
      </w:pPr>
      <w:r w:rsidRPr="00E85821">
        <w:rPr>
          <w:rFonts w:cs="Arial"/>
          <w:sz w:val="22"/>
        </w:rPr>
        <w:t>Des grandes itinérances : Grande Traversée du Jura (Vélo et VTT), ViaRhôna</w:t>
      </w:r>
    </w:p>
    <w:p w:rsidR="00804EAF" w:rsidRPr="00E85821" w:rsidRDefault="00804EAF" w:rsidP="00804EAF">
      <w:pPr>
        <w:pStyle w:val="Paragraphedeliste"/>
        <w:numPr>
          <w:ilvl w:val="0"/>
          <w:numId w:val="10"/>
        </w:numPr>
        <w:spacing w:after="0" w:line="240" w:lineRule="auto"/>
        <w:ind w:left="142" w:hanging="142"/>
        <w:rPr>
          <w:rFonts w:cs="Arial"/>
          <w:sz w:val="22"/>
        </w:rPr>
      </w:pPr>
      <w:r w:rsidRPr="00E85821">
        <w:rPr>
          <w:rFonts w:cs="Arial"/>
          <w:sz w:val="22"/>
        </w:rPr>
        <w:t>2 territoires vélotouristiques (Bugey Sud et Bourg-en-Bresse Agglomération)</w:t>
      </w:r>
    </w:p>
    <w:p w:rsidR="00804EAF" w:rsidRPr="00E85821" w:rsidRDefault="00804EAF" w:rsidP="00804EAF">
      <w:pPr>
        <w:pStyle w:val="Paragraphedeliste"/>
        <w:numPr>
          <w:ilvl w:val="0"/>
          <w:numId w:val="10"/>
        </w:numPr>
        <w:spacing w:after="0" w:line="240" w:lineRule="auto"/>
        <w:ind w:left="142" w:hanging="142"/>
        <w:rPr>
          <w:rFonts w:cs="Arial"/>
          <w:sz w:val="22"/>
        </w:rPr>
      </w:pPr>
      <w:r w:rsidRPr="00E85821">
        <w:rPr>
          <w:rFonts w:cs="Arial"/>
          <w:sz w:val="22"/>
        </w:rPr>
        <w:t xml:space="preserve">De nombreux projets : </w:t>
      </w:r>
      <w:r w:rsidR="0051122C">
        <w:rPr>
          <w:rFonts w:cs="Arial"/>
          <w:sz w:val="22"/>
        </w:rPr>
        <w:t>Echappée bleue</w:t>
      </w:r>
      <w:r w:rsidRPr="00E85821">
        <w:rPr>
          <w:rFonts w:cs="Arial"/>
          <w:sz w:val="22"/>
        </w:rPr>
        <w:t>, voies vertes locales, boucles secondaires ViaRhôna, espace VTT la Forestière, bornage des cols…</w:t>
      </w:r>
    </w:p>
    <w:p w:rsidR="00804EAF" w:rsidRPr="00E85821" w:rsidRDefault="00804EAF" w:rsidP="00804EAF">
      <w:pPr>
        <w:pStyle w:val="Paragraphedeliste"/>
        <w:numPr>
          <w:ilvl w:val="0"/>
          <w:numId w:val="10"/>
        </w:numPr>
        <w:spacing w:after="0" w:line="240" w:lineRule="auto"/>
        <w:ind w:left="142" w:hanging="142"/>
        <w:rPr>
          <w:rFonts w:cs="Arial"/>
          <w:sz w:val="22"/>
        </w:rPr>
      </w:pPr>
      <w:r w:rsidRPr="00E85821">
        <w:rPr>
          <w:rFonts w:cs="Arial"/>
          <w:sz w:val="22"/>
        </w:rPr>
        <w:t>Une offre VTT importante mais peu structurée, entretenue et peu visible hors département</w:t>
      </w:r>
    </w:p>
    <w:p w:rsidR="00F547FA" w:rsidRDefault="00F547FA" w:rsidP="003F63C6">
      <w:pPr>
        <w:spacing w:after="0" w:line="240" w:lineRule="auto"/>
        <w:rPr>
          <w:rFonts w:cs="Arial"/>
          <w:b/>
          <w:sz w:val="22"/>
          <w:u w:val="single"/>
        </w:rPr>
      </w:pPr>
    </w:p>
    <w:p w:rsidR="00BF2987" w:rsidRPr="00591792" w:rsidRDefault="005B067A" w:rsidP="003F63C6">
      <w:pPr>
        <w:spacing w:after="0" w:line="240" w:lineRule="auto"/>
        <w:rPr>
          <w:rFonts w:cs="Arial"/>
          <w:b/>
          <w:sz w:val="22"/>
          <w:u w:val="single"/>
        </w:rPr>
      </w:pPr>
      <w:r w:rsidRPr="00591792">
        <w:rPr>
          <w:rFonts w:cs="Arial"/>
          <w:b/>
          <w:sz w:val="22"/>
          <w:u w:val="single"/>
        </w:rPr>
        <w:t>Les itinéraires vélos identifiés</w:t>
      </w:r>
      <w:r w:rsidR="00591792" w:rsidRPr="00591792">
        <w:rPr>
          <w:rFonts w:cs="Arial"/>
          <w:b/>
          <w:sz w:val="22"/>
          <w:u w:val="single"/>
        </w:rPr>
        <w:t xml:space="preserve"> </w:t>
      </w:r>
    </w:p>
    <w:p w:rsidR="005B067A" w:rsidRDefault="005B067A" w:rsidP="003F63C6">
      <w:pPr>
        <w:spacing w:after="0" w:line="240" w:lineRule="auto"/>
        <w:rPr>
          <w:rFonts w:cs="Arial"/>
          <w:sz w:val="22"/>
        </w:rPr>
      </w:pPr>
    </w:p>
    <w:p w:rsidR="005B067A" w:rsidRDefault="005B067A" w:rsidP="005B067A">
      <w:pPr>
        <w:pStyle w:val="Paragraphedeliste"/>
        <w:numPr>
          <w:ilvl w:val="0"/>
          <w:numId w:val="6"/>
        </w:numPr>
        <w:spacing w:after="0" w:line="240" w:lineRule="auto"/>
        <w:rPr>
          <w:rFonts w:cs="Arial"/>
          <w:sz w:val="22"/>
        </w:rPr>
      </w:pPr>
      <w:r w:rsidRPr="003B2C6A">
        <w:rPr>
          <w:rFonts w:cs="Arial"/>
          <w:sz w:val="22"/>
          <w:u w:val="single"/>
        </w:rPr>
        <w:t>Les itinéraires structurants</w:t>
      </w:r>
      <w:r>
        <w:rPr>
          <w:rFonts w:cs="Arial"/>
          <w:sz w:val="22"/>
        </w:rPr>
        <w:t xml:space="preserve"> : </w:t>
      </w:r>
    </w:p>
    <w:p w:rsidR="005B067A" w:rsidRPr="005B067A" w:rsidRDefault="005B067A" w:rsidP="005B067A">
      <w:pPr>
        <w:spacing w:after="0" w:line="240" w:lineRule="auto"/>
        <w:ind w:left="360"/>
        <w:rPr>
          <w:rFonts w:cs="Arial"/>
          <w:sz w:val="22"/>
        </w:rPr>
      </w:pPr>
    </w:p>
    <w:p w:rsidR="005B067A" w:rsidRDefault="005B067A" w:rsidP="00591792">
      <w:pPr>
        <w:spacing w:after="0" w:line="240" w:lineRule="auto"/>
        <w:jc w:val="both"/>
        <w:rPr>
          <w:rFonts w:cs="Arial"/>
          <w:sz w:val="22"/>
        </w:rPr>
      </w:pPr>
      <w:r w:rsidRPr="005B067A">
        <w:rPr>
          <w:rFonts w:cs="Arial"/>
          <w:sz w:val="22"/>
        </w:rPr>
        <w:t>ViaRh</w:t>
      </w:r>
      <w:r>
        <w:rPr>
          <w:rFonts w:cs="Arial"/>
          <w:sz w:val="22"/>
        </w:rPr>
        <w:t xml:space="preserve">ôna : </w:t>
      </w:r>
      <w:r w:rsidRPr="005B067A">
        <w:rPr>
          <w:rFonts w:cs="Arial"/>
          <w:sz w:val="22"/>
        </w:rPr>
        <w:t xml:space="preserve">60 km environ </w:t>
      </w:r>
      <w:r w:rsidR="00E468D9">
        <w:rPr>
          <w:rFonts w:cs="Arial"/>
          <w:sz w:val="22"/>
        </w:rPr>
        <w:t xml:space="preserve">le long du Rhône </w:t>
      </w:r>
      <w:r w:rsidR="009F6BB9">
        <w:rPr>
          <w:rFonts w:cs="Arial"/>
          <w:sz w:val="22"/>
        </w:rPr>
        <w:t xml:space="preserve">entre Lyon et Genève </w:t>
      </w:r>
      <w:r w:rsidRPr="005B067A">
        <w:rPr>
          <w:rFonts w:cs="Arial"/>
          <w:sz w:val="22"/>
        </w:rPr>
        <w:t>de Seyssel</w:t>
      </w:r>
      <w:r>
        <w:rPr>
          <w:rFonts w:cs="Arial"/>
          <w:sz w:val="22"/>
        </w:rPr>
        <w:t xml:space="preserve"> à Jons</w:t>
      </w:r>
    </w:p>
    <w:p w:rsidR="00404F81" w:rsidRDefault="005B067A" w:rsidP="00591792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L’échappée Bleue (V50) : </w:t>
      </w:r>
      <w:r w:rsidR="005F76E2">
        <w:rPr>
          <w:rFonts w:cs="Arial"/>
          <w:sz w:val="22"/>
        </w:rPr>
        <w:t xml:space="preserve">70 </w:t>
      </w:r>
      <w:r>
        <w:rPr>
          <w:rFonts w:cs="Arial"/>
          <w:sz w:val="22"/>
        </w:rPr>
        <w:t xml:space="preserve">km </w:t>
      </w:r>
      <w:r w:rsidR="00E468D9">
        <w:rPr>
          <w:rFonts w:cs="Arial"/>
          <w:sz w:val="22"/>
        </w:rPr>
        <w:t xml:space="preserve">le long de la Saône </w:t>
      </w:r>
      <w:r w:rsidR="005F76E2">
        <w:rPr>
          <w:rFonts w:cs="Arial"/>
          <w:sz w:val="22"/>
        </w:rPr>
        <w:t>entre Mâcon et</w:t>
      </w:r>
      <w:r>
        <w:rPr>
          <w:rFonts w:cs="Arial"/>
          <w:sz w:val="22"/>
        </w:rPr>
        <w:t xml:space="preserve"> </w:t>
      </w:r>
      <w:r w:rsidR="00F547FA">
        <w:rPr>
          <w:rFonts w:cs="Arial"/>
          <w:sz w:val="22"/>
        </w:rPr>
        <w:t xml:space="preserve">Lyon </w:t>
      </w:r>
      <w:r>
        <w:rPr>
          <w:rFonts w:cs="Arial"/>
          <w:sz w:val="22"/>
        </w:rPr>
        <w:t xml:space="preserve">rejoignant la ViaRhôna </w:t>
      </w:r>
      <w:r w:rsidR="00404F81">
        <w:rPr>
          <w:rFonts w:cs="Arial"/>
          <w:sz w:val="22"/>
        </w:rPr>
        <w:t>Les Grandes Traversées du Jura</w:t>
      </w:r>
      <w:r w:rsidR="00E468D9">
        <w:rPr>
          <w:rFonts w:cs="Arial"/>
          <w:sz w:val="22"/>
        </w:rPr>
        <w:t xml:space="preserve"> </w:t>
      </w:r>
      <w:r w:rsidR="00595BEF">
        <w:rPr>
          <w:rFonts w:cs="Arial"/>
          <w:sz w:val="22"/>
        </w:rPr>
        <w:t>(GTJ)</w:t>
      </w:r>
      <w:r w:rsidR="00E85821">
        <w:rPr>
          <w:rFonts w:cs="Arial"/>
          <w:sz w:val="22"/>
        </w:rPr>
        <w:t xml:space="preserve"> à vélo et à VTT</w:t>
      </w:r>
      <w:r w:rsidR="00595BEF">
        <w:rPr>
          <w:rFonts w:cs="Arial"/>
          <w:sz w:val="22"/>
        </w:rPr>
        <w:t xml:space="preserve"> - secteur montagne de l’Ain </w:t>
      </w:r>
      <w:r w:rsidR="00E468D9">
        <w:rPr>
          <w:rFonts w:cs="Arial"/>
          <w:sz w:val="22"/>
        </w:rPr>
        <w:t xml:space="preserve">: </w:t>
      </w:r>
      <w:r w:rsidR="00E85821">
        <w:rPr>
          <w:rFonts w:cs="Arial"/>
          <w:sz w:val="22"/>
        </w:rPr>
        <w:t>3</w:t>
      </w:r>
      <w:r w:rsidR="009C748B">
        <w:rPr>
          <w:rFonts w:cs="Arial"/>
          <w:sz w:val="22"/>
        </w:rPr>
        <w:t>7</w:t>
      </w:r>
      <w:r w:rsidR="00E85821">
        <w:rPr>
          <w:rFonts w:cs="Arial"/>
          <w:sz w:val="22"/>
        </w:rPr>
        <w:t>0</w:t>
      </w:r>
      <w:r w:rsidR="00E468D9">
        <w:rPr>
          <w:rFonts w:cs="Arial"/>
          <w:sz w:val="22"/>
        </w:rPr>
        <w:t xml:space="preserve"> km </w:t>
      </w:r>
      <w:r w:rsidR="00E85821">
        <w:rPr>
          <w:rFonts w:cs="Arial"/>
          <w:sz w:val="22"/>
        </w:rPr>
        <w:t xml:space="preserve">à vélo dont </w:t>
      </w:r>
      <w:r w:rsidR="009C748B">
        <w:rPr>
          <w:rFonts w:cs="Arial"/>
          <w:sz w:val="22"/>
        </w:rPr>
        <w:t>98 km</w:t>
      </w:r>
      <w:r w:rsidR="00E85821">
        <w:rPr>
          <w:rFonts w:cs="Arial"/>
          <w:sz w:val="22"/>
        </w:rPr>
        <w:t xml:space="preserve"> dans l’Ain et </w:t>
      </w:r>
      <w:r w:rsidR="009C748B">
        <w:rPr>
          <w:rFonts w:cs="Arial"/>
          <w:sz w:val="22"/>
        </w:rPr>
        <w:t>415</w:t>
      </w:r>
      <w:r w:rsidR="00E85821">
        <w:rPr>
          <w:rFonts w:cs="Arial"/>
          <w:sz w:val="22"/>
        </w:rPr>
        <w:t xml:space="preserve"> km à VTT dont </w:t>
      </w:r>
      <w:r w:rsidR="009C748B">
        <w:rPr>
          <w:rFonts w:cs="Arial"/>
          <w:sz w:val="22"/>
        </w:rPr>
        <w:t>160 km</w:t>
      </w:r>
      <w:r w:rsidR="00E85821">
        <w:rPr>
          <w:rFonts w:cs="Arial"/>
          <w:sz w:val="22"/>
        </w:rPr>
        <w:t xml:space="preserve"> dans l’</w:t>
      </w:r>
      <w:r w:rsidR="009C748B">
        <w:rPr>
          <w:rFonts w:cs="Arial"/>
          <w:sz w:val="22"/>
        </w:rPr>
        <w:t>Ain</w:t>
      </w:r>
    </w:p>
    <w:p w:rsidR="00E468D9" w:rsidRPr="005B067A" w:rsidRDefault="00E468D9" w:rsidP="005B067A">
      <w:pPr>
        <w:spacing w:after="0" w:line="240" w:lineRule="auto"/>
        <w:rPr>
          <w:rFonts w:cs="Arial"/>
          <w:sz w:val="22"/>
        </w:rPr>
      </w:pPr>
    </w:p>
    <w:p w:rsidR="00BF2987" w:rsidRDefault="00BF2987" w:rsidP="003F63C6">
      <w:pPr>
        <w:spacing w:after="0" w:line="240" w:lineRule="auto"/>
        <w:rPr>
          <w:rFonts w:cs="Arial"/>
          <w:sz w:val="22"/>
        </w:rPr>
      </w:pPr>
    </w:p>
    <w:p w:rsidR="00BF2987" w:rsidRPr="00595BEF" w:rsidRDefault="00E468D9" w:rsidP="003B2C6A">
      <w:pPr>
        <w:pStyle w:val="Paragraphedeliste"/>
        <w:numPr>
          <w:ilvl w:val="0"/>
          <w:numId w:val="6"/>
        </w:numPr>
        <w:spacing w:after="0" w:line="240" w:lineRule="auto"/>
        <w:rPr>
          <w:rFonts w:cs="Arial"/>
          <w:sz w:val="22"/>
        </w:rPr>
      </w:pPr>
      <w:r w:rsidRPr="00E468D9">
        <w:rPr>
          <w:rFonts w:cs="Arial"/>
          <w:sz w:val="22"/>
          <w:u w:val="single"/>
        </w:rPr>
        <w:t>Les itinéraires locaux</w:t>
      </w:r>
      <w:r w:rsidRPr="00595BEF">
        <w:rPr>
          <w:rFonts w:cs="Arial"/>
          <w:sz w:val="22"/>
        </w:rPr>
        <w:t> :</w:t>
      </w:r>
    </w:p>
    <w:p w:rsidR="00E468D9" w:rsidRPr="00595BEF" w:rsidRDefault="00E468D9" w:rsidP="00E85821">
      <w:pPr>
        <w:spacing w:after="0" w:line="240" w:lineRule="auto"/>
        <w:jc w:val="both"/>
        <w:rPr>
          <w:rFonts w:cs="Arial"/>
          <w:sz w:val="22"/>
        </w:rPr>
      </w:pPr>
    </w:p>
    <w:p w:rsidR="00E468D9" w:rsidRDefault="00E468D9" w:rsidP="00E85821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La Traverse : </w:t>
      </w:r>
      <w:r w:rsidR="0007018B">
        <w:rPr>
          <w:rFonts w:cs="Arial"/>
          <w:sz w:val="22"/>
        </w:rPr>
        <w:t>30</w:t>
      </w:r>
      <w:r>
        <w:rPr>
          <w:rFonts w:cs="Arial"/>
          <w:sz w:val="22"/>
        </w:rPr>
        <w:t xml:space="preserve"> km de </w:t>
      </w:r>
      <w:r w:rsidR="0007018B">
        <w:rPr>
          <w:rFonts w:cs="Arial"/>
          <w:sz w:val="22"/>
        </w:rPr>
        <w:t xml:space="preserve">Saint-Julien-sur-Reyssouze </w:t>
      </w:r>
      <w:r>
        <w:rPr>
          <w:rFonts w:cs="Arial"/>
          <w:sz w:val="22"/>
        </w:rPr>
        <w:t xml:space="preserve">à </w:t>
      </w:r>
      <w:r w:rsidR="007466EE">
        <w:rPr>
          <w:rFonts w:cs="Arial"/>
          <w:sz w:val="22"/>
        </w:rPr>
        <w:t>Bourg-en-Bresse (Base de loisirs de Bouvent)</w:t>
      </w:r>
    </w:p>
    <w:p w:rsidR="00E468D9" w:rsidRPr="00E468D9" w:rsidRDefault="00E468D9" w:rsidP="00E85821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Bugey Vélo : 26 circuits </w:t>
      </w:r>
      <w:r w:rsidR="00F547FA">
        <w:rPr>
          <w:rFonts w:cs="Arial"/>
          <w:sz w:val="22"/>
        </w:rPr>
        <w:t>cyclo</w:t>
      </w:r>
      <w:r>
        <w:rPr>
          <w:rFonts w:cs="Arial"/>
          <w:sz w:val="22"/>
        </w:rPr>
        <w:t xml:space="preserve"> et 8 circuits VTT</w:t>
      </w:r>
      <w:r w:rsidR="00F01A9E">
        <w:rPr>
          <w:rFonts w:cs="Arial"/>
          <w:sz w:val="22"/>
        </w:rPr>
        <w:t xml:space="preserve"> maillant le territoire Bugey Sud sur </w:t>
      </w:r>
      <w:r w:rsidR="00E85821">
        <w:rPr>
          <w:rFonts w:cs="Arial"/>
          <w:sz w:val="22"/>
        </w:rPr>
        <w:t xml:space="preserve">50 </w:t>
      </w:r>
      <w:r w:rsidR="00F01A9E">
        <w:rPr>
          <w:rFonts w:cs="Arial"/>
          <w:sz w:val="22"/>
        </w:rPr>
        <w:t>communes</w:t>
      </w:r>
    </w:p>
    <w:p w:rsidR="00BF2987" w:rsidRDefault="00BF2987" w:rsidP="003F63C6">
      <w:pPr>
        <w:spacing w:after="0" w:line="240" w:lineRule="auto"/>
        <w:rPr>
          <w:rFonts w:cs="Arial"/>
          <w:sz w:val="22"/>
        </w:rPr>
      </w:pPr>
    </w:p>
    <w:p w:rsidR="00BF2987" w:rsidRDefault="00BF2987" w:rsidP="003F63C6">
      <w:pPr>
        <w:spacing w:after="0" w:line="240" w:lineRule="auto"/>
        <w:rPr>
          <w:rFonts w:cs="Arial"/>
          <w:sz w:val="22"/>
        </w:rPr>
      </w:pPr>
    </w:p>
    <w:p w:rsidR="00595BEF" w:rsidRPr="00595BEF" w:rsidRDefault="00595BEF" w:rsidP="00595BEF">
      <w:pPr>
        <w:pStyle w:val="Paragraphedeliste"/>
        <w:numPr>
          <w:ilvl w:val="0"/>
          <w:numId w:val="6"/>
        </w:numPr>
        <w:spacing w:after="0" w:line="240" w:lineRule="auto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L’Ain à vélo</w:t>
      </w:r>
      <w:r w:rsidRPr="00595BEF">
        <w:rPr>
          <w:rFonts w:cs="Arial"/>
          <w:sz w:val="22"/>
        </w:rPr>
        <w:t> :</w:t>
      </w:r>
    </w:p>
    <w:p w:rsidR="00595BEF" w:rsidRPr="00E468D9" w:rsidRDefault="00595BEF" w:rsidP="00595BEF">
      <w:pPr>
        <w:pStyle w:val="Paragraphedeliste"/>
        <w:spacing w:after="0" w:line="240" w:lineRule="auto"/>
        <w:rPr>
          <w:rFonts w:cs="Arial"/>
          <w:sz w:val="22"/>
          <w:u w:val="single"/>
        </w:rPr>
      </w:pPr>
    </w:p>
    <w:p w:rsidR="00BF2987" w:rsidRDefault="00595BEF" w:rsidP="00D51775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33 </w:t>
      </w:r>
      <w:r w:rsidR="003C7126">
        <w:rPr>
          <w:rFonts w:cs="Arial"/>
          <w:sz w:val="22"/>
        </w:rPr>
        <w:t>boucles cyclo</w:t>
      </w:r>
      <w:r>
        <w:rPr>
          <w:rFonts w:cs="Arial"/>
          <w:sz w:val="22"/>
        </w:rPr>
        <w:t xml:space="preserve"> dont 5 boucles dédiées à la cible «familles enfants »</w:t>
      </w:r>
      <w:r w:rsidR="003C7126">
        <w:rPr>
          <w:rFonts w:cs="Arial"/>
          <w:sz w:val="22"/>
        </w:rPr>
        <w:t xml:space="preserve"> de 19 à 120 km maillant l’ensemble du département.</w:t>
      </w:r>
    </w:p>
    <w:p w:rsidR="00A20928" w:rsidRDefault="00A20928" w:rsidP="003F63C6">
      <w:pPr>
        <w:spacing w:after="0" w:line="240" w:lineRule="auto"/>
        <w:rPr>
          <w:rFonts w:cs="Arial"/>
          <w:sz w:val="22"/>
        </w:rPr>
      </w:pPr>
    </w:p>
    <w:p w:rsidR="00A20928" w:rsidRDefault="00A20928" w:rsidP="003F63C6">
      <w:pPr>
        <w:spacing w:after="0" w:line="240" w:lineRule="auto"/>
        <w:rPr>
          <w:rFonts w:cs="Arial"/>
          <w:sz w:val="22"/>
        </w:rPr>
      </w:pPr>
    </w:p>
    <w:p w:rsidR="00595BEF" w:rsidRDefault="00595BEF" w:rsidP="003F63C6">
      <w:pPr>
        <w:spacing w:after="0" w:line="240" w:lineRule="auto"/>
        <w:rPr>
          <w:rFonts w:cs="Arial"/>
          <w:sz w:val="22"/>
        </w:rPr>
      </w:pPr>
    </w:p>
    <w:p w:rsidR="00BF2987" w:rsidRDefault="00BF2987" w:rsidP="00A60281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Description de la mission</w:t>
      </w:r>
    </w:p>
    <w:p w:rsidR="00462C01" w:rsidRDefault="00462C01" w:rsidP="008A1AAB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D42A1E" w:rsidRDefault="00D42A1E" w:rsidP="008A1AAB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C00F52" w:rsidRPr="00591792" w:rsidRDefault="00C00F52" w:rsidP="008A1AAB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591792">
        <w:rPr>
          <w:rFonts w:cs="Arial"/>
          <w:b/>
          <w:sz w:val="24"/>
          <w:szCs w:val="24"/>
          <w:u w:val="single"/>
        </w:rPr>
        <w:t>Phase 1 : Etat des lieux et diagnostic</w:t>
      </w:r>
      <w:r w:rsidR="007466EE">
        <w:rPr>
          <w:rFonts w:cs="Arial"/>
          <w:b/>
          <w:sz w:val="24"/>
          <w:szCs w:val="24"/>
          <w:u w:val="single"/>
        </w:rPr>
        <w:t xml:space="preserve"> de l’offre </w:t>
      </w:r>
      <w:r w:rsidR="00C01E44">
        <w:rPr>
          <w:rFonts w:cs="Arial"/>
          <w:b/>
          <w:sz w:val="24"/>
          <w:szCs w:val="24"/>
          <w:u w:val="single"/>
        </w:rPr>
        <w:t>v</w:t>
      </w:r>
      <w:r w:rsidR="007466EE">
        <w:rPr>
          <w:rFonts w:cs="Arial"/>
          <w:b/>
          <w:sz w:val="24"/>
          <w:szCs w:val="24"/>
          <w:u w:val="single"/>
        </w:rPr>
        <w:t>élo</w:t>
      </w:r>
      <w:r w:rsidR="00C01E44">
        <w:rPr>
          <w:rFonts w:cs="Arial"/>
          <w:b/>
          <w:sz w:val="24"/>
          <w:szCs w:val="24"/>
          <w:u w:val="single"/>
        </w:rPr>
        <w:t xml:space="preserve"> route</w:t>
      </w:r>
      <w:r w:rsidR="007466EE">
        <w:rPr>
          <w:rFonts w:cs="Arial"/>
          <w:b/>
          <w:sz w:val="24"/>
          <w:szCs w:val="24"/>
          <w:u w:val="single"/>
        </w:rPr>
        <w:t xml:space="preserve"> (vélo, VA</w:t>
      </w:r>
      <w:r w:rsidR="00C01E44">
        <w:rPr>
          <w:rFonts w:cs="Arial"/>
          <w:b/>
          <w:sz w:val="24"/>
          <w:szCs w:val="24"/>
          <w:u w:val="single"/>
        </w:rPr>
        <w:t>E</w:t>
      </w:r>
      <w:r w:rsidR="007466EE">
        <w:rPr>
          <w:rFonts w:cs="Arial"/>
          <w:b/>
          <w:sz w:val="24"/>
          <w:szCs w:val="24"/>
          <w:u w:val="single"/>
        </w:rPr>
        <w:t>)</w:t>
      </w:r>
    </w:p>
    <w:p w:rsidR="00E85821" w:rsidRDefault="00E85821" w:rsidP="008A1AAB">
      <w:pPr>
        <w:spacing w:after="0" w:line="240" w:lineRule="auto"/>
        <w:rPr>
          <w:rFonts w:cs="Arial"/>
          <w:b/>
          <w:sz w:val="24"/>
          <w:szCs w:val="24"/>
        </w:rPr>
      </w:pPr>
    </w:p>
    <w:p w:rsidR="00D42A1E" w:rsidRDefault="00D42A1E" w:rsidP="008A1AAB">
      <w:pPr>
        <w:spacing w:after="0" w:line="240" w:lineRule="auto"/>
        <w:rPr>
          <w:rFonts w:cs="Arial"/>
          <w:b/>
          <w:sz w:val="24"/>
          <w:szCs w:val="24"/>
        </w:rPr>
      </w:pPr>
    </w:p>
    <w:p w:rsidR="00A25405" w:rsidRDefault="002B256E" w:rsidP="00462C01">
      <w:pPr>
        <w:spacing w:after="0" w:line="240" w:lineRule="auto"/>
        <w:jc w:val="both"/>
        <w:rPr>
          <w:rFonts w:cs="Arial"/>
          <w:sz w:val="22"/>
        </w:rPr>
      </w:pPr>
      <w:r w:rsidRPr="005756AD">
        <w:rPr>
          <w:rFonts w:cs="Arial"/>
          <w:b/>
          <w:sz w:val="22"/>
        </w:rPr>
        <w:t>A</w:t>
      </w:r>
      <w:r w:rsidR="00A25405" w:rsidRPr="005756AD">
        <w:rPr>
          <w:rFonts w:cs="Arial"/>
          <w:b/>
          <w:sz w:val="22"/>
        </w:rPr>
        <w:t>/</w:t>
      </w:r>
      <w:r w:rsidR="00A25405" w:rsidRPr="003B2C6A">
        <w:rPr>
          <w:rFonts w:cs="Arial"/>
          <w:b/>
          <w:sz w:val="22"/>
        </w:rPr>
        <w:t xml:space="preserve"> </w:t>
      </w:r>
      <w:r w:rsidR="0047604D" w:rsidRPr="003B2C6A">
        <w:rPr>
          <w:rFonts w:cs="Arial"/>
          <w:b/>
          <w:sz w:val="22"/>
        </w:rPr>
        <w:t xml:space="preserve">Parcourir l’ensemble des itinéraires </w:t>
      </w:r>
      <w:proofErr w:type="gramStart"/>
      <w:r w:rsidR="0047604D" w:rsidRPr="003B2C6A">
        <w:rPr>
          <w:rFonts w:cs="Arial"/>
          <w:b/>
          <w:sz w:val="22"/>
        </w:rPr>
        <w:t>vélo</w:t>
      </w:r>
      <w:proofErr w:type="gramEnd"/>
      <w:r w:rsidR="0047604D">
        <w:rPr>
          <w:rFonts w:cs="Arial"/>
          <w:sz w:val="22"/>
        </w:rPr>
        <w:t xml:space="preserve"> dans l’Ain </w:t>
      </w:r>
      <w:r w:rsidR="00E85821">
        <w:rPr>
          <w:rFonts w:cs="Arial"/>
          <w:sz w:val="22"/>
        </w:rPr>
        <w:t>afin de</w:t>
      </w:r>
      <w:r w:rsidR="00DB250A">
        <w:rPr>
          <w:rFonts w:cs="Arial"/>
          <w:sz w:val="22"/>
        </w:rPr>
        <w:t xml:space="preserve"> </w:t>
      </w:r>
      <w:r w:rsidR="00A25405">
        <w:rPr>
          <w:rFonts w:cs="Arial"/>
          <w:sz w:val="22"/>
        </w:rPr>
        <w:t>:</w:t>
      </w:r>
    </w:p>
    <w:p w:rsidR="004A33B0" w:rsidRDefault="004A33B0" w:rsidP="00462C01">
      <w:pPr>
        <w:spacing w:after="0" w:line="240" w:lineRule="auto"/>
        <w:jc w:val="both"/>
        <w:rPr>
          <w:rFonts w:cs="Arial"/>
          <w:sz w:val="22"/>
        </w:rPr>
      </w:pPr>
    </w:p>
    <w:p w:rsidR="0047604D" w:rsidRDefault="00A25405" w:rsidP="00D51775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- </w:t>
      </w:r>
      <w:r w:rsidR="0047604D">
        <w:rPr>
          <w:rFonts w:cs="Arial"/>
          <w:sz w:val="22"/>
        </w:rPr>
        <w:t>Géo localiser</w:t>
      </w:r>
      <w:r w:rsidR="00B5590D">
        <w:rPr>
          <w:rFonts w:cs="Arial"/>
          <w:sz w:val="22"/>
        </w:rPr>
        <w:t xml:space="preserve"> les itinéraires ainsi que</w:t>
      </w:r>
      <w:r w:rsidR="00DB250A">
        <w:rPr>
          <w:rFonts w:cs="Arial"/>
          <w:sz w:val="22"/>
        </w:rPr>
        <w:t xml:space="preserve"> l’ensemble d</w:t>
      </w:r>
      <w:r w:rsidR="0047604D">
        <w:rPr>
          <w:rFonts w:cs="Arial"/>
          <w:sz w:val="22"/>
        </w:rPr>
        <w:t xml:space="preserve">es panneaux signalétique existants </w:t>
      </w:r>
      <w:r w:rsidR="00886815">
        <w:rPr>
          <w:rFonts w:cs="Arial"/>
          <w:sz w:val="22"/>
        </w:rPr>
        <w:t>sous</w:t>
      </w:r>
      <w:r w:rsidR="0047604D">
        <w:rPr>
          <w:rFonts w:cs="Arial"/>
          <w:sz w:val="22"/>
        </w:rPr>
        <w:t xml:space="preserve"> </w:t>
      </w:r>
      <w:r w:rsidR="00B5590D">
        <w:rPr>
          <w:rFonts w:cs="Arial"/>
          <w:sz w:val="22"/>
        </w:rPr>
        <w:t xml:space="preserve">un </w:t>
      </w:r>
      <w:r w:rsidR="0047604D">
        <w:rPr>
          <w:rFonts w:cs="Arial"/>
          <w:sz w:val="22"/>
        </w:rPr>
        <w:t xml:space="preserve">format </w:t>
      </w:r>
      <w:r w:rsidR="00B5590D">
        <w:rPr>
          <w:rFonts w:cs="Arial"/>
          <w:sz w:val="22"/>
        </w:rPr>
        <w:t xml:space="preserve">exploitable </w:t>
      </w:r>
      <w:r w:rsidR="00E96D1A">
        <w:rPr>
          <w:rFonts w:cs="Arial"/>
          <w:sz w:val="22"/>
        </w:rPr>
        <w:t>dans un</w:t>
      </w:r>
      <w:r w:rsidR="00B5590D">
        <w:rPr>
          <w:rFonts w:cs="Arial"/>
          <w:sz w:val="22"/>
        </w:rPr>
        <w:t xml:space="preserve"> SIG (GPX, </w:t>
      </w:r>
      <w:r w:rsidR="0047604D">
        <w:rPr>
          <w:rFonts w:cs="Arial"/>
          <w:sz w:val="22"/>
        </w:rPr>
        <w:t>KML</w:t>
      </w:r>
      <w:r w:rsidR="00B5590D">
        <w:rPr>
          <w:rFonts w:cs="Arial"/>
          <w:sz w:val="22"/>
        </w:rPr>
        <w:t>, Shape...)</w:t>
      </w:r>
    </w:p>
    <w:p w:rsidR="0047604D" w:rsidRDefault="00A25405" w:rsidP="00D51775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- </w:t>
      </w:r>
      <w:r w:rsidR="00E85821">
        <w:rPr>
          <w:rFonts w:cs="Arial"/>
          <w:sz w:val="22"/>
        </w:rPr>
        <w:t>Analyser</w:t>
      </w:r>
      <w:r w:rsidR="005277F2">
        <w:rPr>
          <w:rFonts w:cs="Arial"/>
          <w:sz w:val="22"/>
        </w:rPr>
        <w:t xml:space="preserve"> </w:t>
      </w:r>
      <w:r w:rsidR="00B75193">
        <w:rPr>
          <w:rFonts w:cs="Arial"/>
          <w:sz w:val="22"/>
        </w:rPr>
        <w:t xml:space="preserve">la conformité des itinéraires </w:t>
      </w:r>
      <w:r w:rsidR="00E85821">
        <w:rPr>
          <w:rFonts w:cs="Arial"/>
          <w:sz w:val="22"/>
        </w:rPr>
        <w:t>au référentiel du</w:t>
      </w:r>
      <w:r w:rsidR="00B75193">
        <w:rPr>
          <w:rFonts w:cs="Arial"/>
          <w:sz w:val="22"/>
        </w:rPr>
        <w:t xml:space="preserve"> Schéma National des Véloroutes et Voies Vertes</w:t>
      </w:r>
      <w:r w:rsidR="00B5590D">
        <w:rPr>
          <w:rFonts w:cs="Arial"/>
          <w:sz w:val="22"/>
        </w:rPr>
        <w:t xml:space="preserve"> pour ceux connectés à la ViaRhôna et l’Echappée bleue.</w:t>
      </w:r>
    </w:p>
    <w:p w:rsidR="00C00F52" w:rsidRDefault="00C00F52" w:rsidP="00462C01">
      <w:pPr>
        <w:spacing w:after="0" w:line="240" w:lineRule="auto"/>
        <w:jc w:val="both"/>
        <w:rPr>
          <w:rFonts w:cs="Arial"/>
          <w:sz w:val="22"/>
        </w:rPr>
      </w:pPr>
    </w:p>
    <w:p w:rsidR="002B256E" w:rsidRDefault="002B256E" w:rsidP="00462C01">
      <w:pPr>
        <w:spacing w:after="0" w:line="240" w:lineRule="auto"/>
        <w:jc w:val="both"/>
        <w:rPr>
          <w:rFonts w:cs="Arial"/>
          <w:sz w:val="22"/>
        </w:rPr>
      </w:pPr>
    </w:p>
    <w:p w:rsidR="00A25405" w:rsidRDefault="002B256E" w:rsidP="00462C01">
      <w:pPr>
        <w:spacing w:after="0" w:line="240" w:lineRule="auto"/>
        <w:jc w:val="both"/>
        <w:rPr>
          <w:rFonts w:cs="Arial"/>
          <w:sz w:val="22"/>
        </w:rPr>
      </w:pPr>
      <w:r w:rsidRPr="005756AD">
        <w:rPr>
          <w:rFonts w:cs="Arial"/>
          <w:b/>
          <w:sz w:val="22"/>
        </w:rPr>
        <w:t>B</w:t>
      </w:r>
      <w:r w:rsidR="00A25405" w:rsidRPr="005756AD">
        <w:rPr>
          <w:rFonts w:cs="Arial"/>
          <w:b/>
          <w:sz w:val="22"/>
        </w:rPr>
        <w:t>/</w:t>
      </w:r>
      <w:r w:rsidR="00A25405">
        <w:rPr>
          <w:rFonts w:cs="Arial"/>
          <w:sz w:val="22"/>
        </w:rPr>
        <w:t xml:space="preserve"> </w:t>
      </w:r>
      <w:r w:rsidR="00A25405" w:rsidRPr="003B2C6A">
        <w:rPr>
          <w:rFonts w:cs="Arial"/>
          <w:b/>
          <w:sz w:val="22"/>
        </w:rPr>
        <w:t xml:space="preserve">Dresser un </w:t>
      </w:r>
      <w:r w:rsidR="008843C3">
        <w:rPr>
          <w:rFonts w:cs="Arial"/>
          <w:b/>
          <w:sz w:val="22"/>
        </w:rPr>
        <w:t xml:space="preserve">état des lieux </w:t>
      </w:r>
      <w:r w:rsidR="00A25405" w:rsidRPr="003B2C6A">
        <w:rPr>
          <w:rFonts w:cs="Arial"/>
          <w:b/>
          <w:sz w:val="22"/>
        </w:rPr>
        <w:t xml:space="preserve">précis de l’ensemble des itinéraires </w:t>
      </w:r>
      <w:proofErr w:type="gramStart"/>
      <w:r w:rsidR="00A25405" w:rsidRPr="003B2C6A">
        <w:rPr>
          <w:rFonts w:cs="Arial"/>
          <w:b/>
          <w:sz w:val="22"/>
        </w:rPr>
        <w:t>vélo</w:t>
      </w:r>
      <w:proofErr w:type="gramEnd"/>
      <w:r w:rsidR="00A25405" w:rsidRPr="003B2C6A">
        <w:rPr>
          <w:rFonts w:cs="Arial"/>
          <w:b/>
          <w:sz w:val="22"/>
        </w:rPr>
        <w:t xml:space="preserve"> dans l’Ain</w:t>
      </w:r>
      <w:r w:rsidR="00A25405" w:rsidRPr="00C00F52">
        <w:rPr>
          <w:rFonts w:cs="Arial"/>
          <w:sz w:val="22"/>
        </w:rPr>
        <w:t xml:space="preserve"> et </w:t>
      </w:r>
      <w:r w:rsidR="00A25405" w:rsidRPr="003B2C6A">
        <w:rPr>
          <w:rFonts w:cs="Arial"/>
          <w:b/>
          <w:sz w:val="22"/>
        </w:rPr>
        <w:t>établir un diagnostic</w:t>
      </w:r>
      <w:r w:rsidR="003B2C6A" w:rsidRPr="003B2C6A">
        <w:rPr>
          <w:rFonts w:cs="Arial"/>
          <w:b/>
          <w:sz w:val="22"/>
        </w:rPr>
        <w:t>, par territoire et à l’échelle du département,</w:t>
      </w:r>
      <w:r w:rsidR="003B2C6A">
        <w:rPr>
          <w:rFonts w:cs="Arial"/>
          <w:sz w:val="22"/>
        </w:rPr>
        <w:t xml:space="preserve"> </w:t>
      </w:r>
      <w:r w:rsidR="00A25405">
        <w:rPr>
          <w:rFonts w:cs="Arial"/>
          <w:sz w:val="22"/>
        </w:rPr>
        <w:t xml:space="preserve"> mettant en évidence :</w:t>
      </w:r>
    </w:p>
    <w:p w:rsidR="008843C3" w:rsidRDefault="008843C3" w:rsidP="008843C3">
      <w:pPr>
        <w:spacing w:after="0" w:line="240" w:lineRule="auto"/>
        <w:ind w:left="284"/>
        <w:jc w:val="both"/>
        <w:rPr>
          <w:rFonts w:cs="Arial"/>
          <w:sz w:val="22"/>
        </w:rPr>
      </w:pPr>
    </w:p>
    <w:p w:rsidR="008843C3" w:rsidRDefault="008843C3" w:rsidP="00D51775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- les atouts : patrimoine naturel, culturel, les services aux usagers, etc...</w:t>
      </w:r>
    </w:p>
    <w:p w:rsidR="003B2C6A" w:rsidRDefault="00D42A1E" w:rsidP="00D42A1E">
      <w:pPr>
        <w:spacing w:after="0" w:line="240" w:lineRule="auto"/>
        <w:ind w:left="142" w:hanging="142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- </w:t>
      </w:r>
      <w:r w:rsidR="00A25405">
        <w:rPr>
          <w:rFonts w:cs="Arial"/>
          <w:sz w:val="22"/>
        </w:rPr>
        <w:t xml:space="preserve">les </w:t>
      </w:r>
      <w:r w:rsidR="008843C3">
        <w:rPr>
          <w:rFonts w:cs="Arial"/>
          <w:sz w:val="22"/>
        </w:rPr>
        <w:t>faiblesses : manques,</w:t>
      </w:r>
      <w:r w:rsidR="00A25405">
        <w:rPr>
          <w:rFonts w:cs="Arial"/>
          <w:sz w:val="22"/>
        </w:rPr>
        <w:t xml:space="preserve"> problématiques </w:t>
      </w:r>
      <w:r w:rsidR="003B2C6A">
        <w:rPr>
          <w:rFonts w:cs="Arial"/>
          <w:sz w:val="22"/>
        </w:rPr>
        <w:t xml:space="preserve">relevées en termes </w:t>
      </w:r>
      <w:r w:rsidR="00A25405">
        <w:rPr>
          <w:rFonts w:cs="Arial"/>
          <w:sz w:val="22"/>
        </w:rPr>
        <w:t>de signalétique, environnement, sécurité, accessib</w:t>
      </w:r>
      <w:r w:rsidR="008843C3">
        <w:rPr>
          <w:rFonts w:cs="Arial"/>
          <w:sz w:val="22"/>
        </w:rPr>
        <w:t>ilité, état des routes, etc...</w:t>
      </w:r>
    </w:p>
    <w:p w:rsidR="00D028B1" w:rsidRDefault="003B2C6A" w:rsidP="00D51775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- le kilométrage des itinérair</w:t>
      </w:r>
      <w:r w:rsidR="00B5590D">
        <w:rPr>
          <w:rFonts w:cs="Arial"/>
          <w:sz w:val="22"/>
        </w:rPr>
        <w:t>es dédié à la pratique du vélo</w:t>
      </w:r>
    </w:p>
    <w:p w:rsidR="00595BEF" w:rsidRDefault="003B2C6A" w:rsidP="00D42A1E">
      <w:pPr>
        <w:spacing w:after="0" w:line="240" w:lineRule="auto"/>
        <w:ind w:left="142" w:hanging="142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- le niveau de difficulté des boucles ou itinéraires cyclables identifiés </w:t>
      </w:r>
      <w:r w:rsidR="00A44BC5">
        <w:rPr>
          <w:rFonts w:cs="Arial"/>
          <w:sz w:val="22"/>
        </w:rPr>
        <w:t>(</w:t>
      </w:r>
      <w:r>
        <w:rPr>
          <w:rFonts w:cs="Arial"/>
          <w:sz w:val="22"/>
        </w:rPr>
        <w:t xml:space="preserve">selon </w:t>
      </w:r>
      <w:r w:rsidR="00A44BC5">
        <w:rPr>
          <w:rFonts w:cs="Arial"/>
          <w:sz w:val="22"/>
        </w:rPr>
        <w:t xml:space="preserve">le référentiel </w:t>
      </w:r>
      <w:r w:rsidR="008843C3">
        <w:rPr>
          <w:rFonts w:cs="Arial"/>
          <w:sz w:val="22"/>
        </w:rPr>
        <w:t>FFCT</w:t>
      </w:r>
      <w:r w:rsidR="00A44BC5">
        <w:rPr>
          <w:rFonts w:cs="Arial"/>
          <w:sz w:val="22"/>
        </w:rPr>
        <w:t>) en vue d’une mise en tourisme en adéquation avec les cibles : familles, sportifs, loisirs...)</w:t>
      </w:r>
    </w:p>
    <w:p w:rsidR="00DB250A" w:rsidRDefault="00595BEF" w:rsidP="00D42A1E">
      <w:pPr>
        <w:spacing w:after="0" w:line="240" w:lineRule="auto"/>
        <w:ind w:left="142" w:hanging="142"/>
        <w:jc w:val="both"/>
        <w:rPr>
          <w:rFonts w:cs="Arial"/>
          <w:sz w:val="22"/>
        </w:rPr>
      </w:pPr>
      <w:r>
        <w:rPr>
          <w:rFonts w:cs="Arial"/>
          <w:sz w:val="22"/>
        </w:rPr>
        <w:t>- les connections opportunes des boucles de l’Ain à vélo avec les circuits locaux existant ou à prévoir et les itinéraires structurants</w:t>
      </w:r>
    </w:p>
    <w:p w:rsidR="00DB250A" w:rsidRDefault="00DB250A" w:rsidP="00595BEF">
      <w:pPr>
        <w:spacing w:after="0" w:line="240" w:lineRule="auto"/>
        <w:ind w:left="284"/>
        <w:jc w:val="both"/>
        <w:rPr>
          <w:rFonts w:cs="Arial"/>
          <w:sz w:val="22"/>
        </w:rPr>
      </w:pPr>
    </w:p>
    <w:p w:rsidR="00A25405" w:rsidRDefault="00A25405" w:rsidP="00462C01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</w:p>
    <w:p w:rsidR="007466EE" w:rsidRDefault="007466EE" w:rsidP="00462C01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</w:p>
    <w:p w:rsidR="007466EE" w:rsidRDefault="007466EE" w:rsidP="00462C01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</w:p>
    <w:p w:rsidR="00A25405" w:rsidRDefault="005277F2" w:rsidP="00462C01">
      <w:pPr>
        <w:spacing w:after="0" w:line="240" w:lineRule="auto"/>
        <w:jc w:val="both"/>
        <w:rPr>
          <w:rFonts w:cs="Arial"/>
          <w:sz w:val="22"/>
        </w:rPr>
      </w:pPr>
      <w:r w:rsidRPr="00C00F52">
        <w:rPr>
          <w:rFonts w:cs="Arial"/>
          <w:b/>
          <w:sz w:val="24"/>
          <w:szCs w:val="24"/>
          <w:u w:val="single"/>
        </w:rPr>
        <w:t xml:space="preserve">Phase </w:t>
      </w:r>
      <w:r>
        <w:rPr>
          <w:rFonts w:cs="Arial"/>
          <w:b/>
          <w:sz w:val="24"/>
          <w:szCs w:val="24"/>
          <w:u w:val="single"/>
        </w:rPr>
        <w:t>2</w:t>
      </w:r>
      <w:r w:rsidRPr="00C00F52">
        <w:rPr>
          <w:rFonts w:cs="Arial"/>
          <w:b/>
          <w:sz w:val="24"/>
          <w:szCs w:val="24"/>
          <w:u w:val="single"/>
        </w:rPr>
        <w:t xml:space="preserve"> : </w:t>
      </w:r>
      <w:r w:rsidR="00A44BC5">
        <w:rPr>
          <w:rFonts w:cs="Arial"/>
          <w:b/>
          <w:sz w:val="24"/>
          <w:szCs w:val="24"/>
          <w:u w:val="single"/>
        </w:rPr>
        <w:t xml:space="preserve">Analyse et </w:t>
      </w:r>
      <w:r w:rsidR="00B75193">
        <w:rPr>
          <w:rFonts w:cs="Arial"/>
          <w:b/>
          <w:sz w:val="24"/>
          <w:szCs w:val="24"/>
          <w:u w:val="single"/>
        </w:rPr>
        <w:t>Préconisations</w:t>
      </w:r>
      <w:r w:rsidR="00A25405" w:rsidRPr="00A25405">
        <w:rPr>
          <w:rFonts w:cs="Arial"/>
          <w:sz w:val="22"/>
        </w:rPr>
        <w:t xml:space="preserve"> </w:t>
      </w:r>
    </w:p>
    <w:p w:rsidR="001D6BDC" w:rsidRDefault="001D6BDC" w:rsidP="00462C01">
      <w:pPr>
        <w:spacing w:after="0" w:line="240" w:lineRule="auto"/>
        <w:jc w:val="both"/>
        <w:rPr>
          <w:rFonts w:cs="Arial"/>
          <w:sz w:val="22"/>
        </w:rPr>
      </w:pPr>
    </w:p>
    <w:p w:rsidR="00A20928" w:rsidRDefault="005143AE" w:rsidP="00462C01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Sur la base des éléments de la phase 1, le prestataire devra</w:t>
      </w:r>
      <w:r w:rsidR="00A20928">
        <w:rPr>
          <w:rFonts w:cs="Arial"/>
          <w:sz w:val="22"/>
        </w:rPr>
        <w:t> :</w:t>
      </w:r>
    </w:p>
    <w:p w:rsidR="00A20928" w:rsidRDefault="00A20928" w:rsidP="00462C01">
      <w:pPr>
        <w:spacing w:after="0" w:line="240" w:lineRule="auto"/>
        <w:jc w:val="both"/>
        <w:rPr>
          <w:rFonts w:cs="Arial"/>
          <w:sz w:val="22"/>
        </w:rPr>
      </w:pPr>
    </w:p>
    <w:p w:rsidR="00A20928" w:rsidRDefault="00A20928" w:rsidP="00462C01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- </w:t>
      </w:r>
      <w:r w:rsidR="005143AE">
        <w:rPr>
          <w:rFonts w:cs="Arial"/>
          <w:sz w:val="22"/>
        </w:rPr>
        <w:t xml:space="preserve">relever, sous forme de fiche </w:t>
      </w:r>
      <w:r>
        <w:rPr>
          <w:rFonts w:cs="Arial"/>
          <w:sz w:val="22"/>
        </w:rPr>
        <w:t>pour chacun des</w:t>
      </w:r>
      <w:r w:rsidR="005143AE">
        <w:rPr>
          <w:rFonts w:cs="Arial"/>
          <w:sz w:val="22"/>
        </w:rPr>
        <w:t xml:space="preserve"> territoire</w:t>
      </w:r>
      <w:r>
        <w:rPr>
          <w:rFonts w:cs="Arial"/>
          <w:sz w:val="22"/>
        </w:rPr>
        <w:t>s</w:t>
      </w:r>
      <w:r w:rsidR="005143AE">
        <w:rPr>
          <w:rFonts w:cs="Arial"/>
          <w:sz w:val="22"/>
        </w:rPr>
        <w:t>, les éléments à mettre en exergue</w:t>
      </w:r>
      <w:r>
        <w:rPr>
          <w:rFonts w:cs="Arial"/>
          <w:sz w:val="22"/>
        </w:rPr>
        <w:t>, notamment :</w:t>
      </w:r>
    </w:p>
    <w:p w:rsidR="00A20928" w:rsidRDefault="00A20928" w:rsidP="00462C01">
      <w:pPr>
        <w:spacing w:after="0" w:line="240" w:lineRule="auto"/>
        <w:jc w:val="both"/>
        <w:rPr>
          <w:rFonts w:cs="Arial"/>
          <w:sz w:val="22"/>
        </w:rPr>
      </w:pPr>
    </w:p>
    <w:p w:rsidR="00A20928" w:rsidRDefault="00A20928" w:rsidP="00462C01">
      <w:pPr>
        <w:pStyle w:val="Paragraphedeliste"/>
        <w:numPr>
          <w:ilvl w:val="0"/>
          <w:numId w:val="7"/>
        </w:numPr>
        <w:spacing w:after="0" w:line="240" w:lineRule="auto"/>
        <w:ind w:left="709" w:hanging="425"/>
        <w:jc w:val="both"/>
        <w:rPr>
          <w:rFonts w:cs="Arial"/>
          <w:sz w:val="22"/>
        </w:rPr>
      </w:pPr>
      <w:r w:rsidRPr="00A20928">
        <w:rPr>
          <w:rFonts w:cs="Arial"/>
          <w:sz w:val="22"/>
        </w:rPr>
        <w:t>L’ensemble des points cités en phase 1</w:t>
      </w:r>
    </w:p>
    <w:p w:rsidR="008843C3" w:rsidRPr="00A20928" w:rsidRDefault="008843C3" w:rsidP="00462C01">
      <w:pPr>
        <w:pStyle w:val="Paragraphedeliste"/>
        <w:numPr>
          <w:ilvl w:val="0"/>
          <w:numId w:val="7"/>
        </w:numPr>
        <w:spacing w:after="0" w:line="240" w:lineRule="auto"/>
        <w:ind w:left="709" w:hanging="425"/>
        <w:jc w:val="both"/>
        <w:rPr>
          <w:rFonts w:cs="Arial"/>
          <w:sz w:val="22"/>
        </w:rPr>
      </w:pPr>
      <w:r>
        <w:rPr>
          <w:rFonts w:cs="Arial"/>
          <w:sz w:val="22"/>
        </w:rPr>
        <w:t>Les orientations et axes de travail intégrant notamment </w:t>
      </w:r>
    </w:p>
    <w:p w:rsidR="00A20928" w:rsidRPr="00A20928" w:rsidRDefault="00A20928" w:rsidP="008843C3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="Arial"/>
          <w:sz w:val="22"/>
        </w:rPr>
      </w:pPr>
      <w:r w:rsidRPr="00A20928">
        <w:rPr>
          <w:rFonts w:cs="Arial"/>
          <w:sz w:val="22"/>
        </w:rPr>
        <w:t>les pistes de progrès et d’évolution</w:t>
      </w:r>
    </w:p>
    <w:p w:rsidR="00A20928" w:rsidRDefault="00A20928" w:rsidP="008843C3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="Arial"/>
          <w:sz w:val="22"/>
        </w:rPr>
      </w:pPr>
      <w:r w:rsidRPr="00A20928">
        <w:rPr>
          <w:rFonts w:cs="Arial"/>
          <w:sz w:val="22"/>
        </w:rPr>
        <w:t>les éventuels projets</w:t>
      </w:r>
    </w:p>
    <w:p w:rsidR="008843C3" w:rsidRPr="00A20928" w:rsidRDefault="008843C3" w:rsidP="008843C3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etc...</w:t>
      </w:r>
    </w:p>
    <w:p w:rsidR="00A20928" w:rsidRDefault="00A20928" w:rsidP="00462C01">
      <w:pPr>
        <w:spacing w:after="0" w:line="240" w:lineRule="auto"/>
        <w:jc w:val="both"/>
        <w:rPr>
          <w:rFonts w:cs="Arial"/>
          <w:sz w:val="22"/>
        </w:rPr>
      </w:pPr>
    </w:p>
    <w:p w:rsidR="001D6BDC" w:rsidRDefault="005143AE" w:rsidP="00462C01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 w:rsidR="00A20928">
        <w:rPr>
          <w:rFonts w:cs="Arial"/>
          <w:sz w:val="22"/>
        </w:rPr>
        <w:t>- proposer une</w:t>
      </w:r>
      <w:r>
        <w:rPr>
          <w:rFonts w:cs="Arial"/>
          <w:sz w:val="22"/>
        </w:rPr>
        <w:t xml:space="preserve"> </w:t>
      </w:r>
      <w:r w:rsidR="00A20928">
        <w:rPr>
          <w:rFonts w:cs="Arial"/>
          <w:sz w:val="22"/>
        </w:rPr>
        <w:t>synthèse</w:t>
      </w:r>
      <w:r>
        <w:rPr>
          <w:rFonts w:cs="Arial"/>
          <w:sz w:val="22"/>
        </w:rPr>
        <w:t xml:space="preserve"> globale à l’échelle du département.</w:t>
      </w:r>
    </w:p>
    <w:p w:rsidR="005143AE" w:rsidRDefault="005143AE" w:rsidP="00462C01">
      <w:pPr>
        <w:spacing w:after="0" w:line="240" w:lineRule="auto"/>
        <w:jc w:val="both"/>
        <w:rPr>
          <w:rFonts w:cs="Arial"/>
          <w:sz w:val="22"/>
        </w:rPr>
      </w:pPr>
    </w:p>
    <w:p w:rsidR="00A20928" w:rsidRDefault="00A20928" w:rsidP="00462C01">
      <w:pPr>
        <w:spacing w:after="0" w:line="240" w:lineRule="auto"/>
        <w:jc w:val="both"/>
        <w:rPr>
          <w:rFonts w:cs="Arial"/>
          <w:sz w:val="22"/>
        </w:rPr>
      </w:pPr>
    </w:p>
    <w:p w:rsidR="00C00F52" w:rsidRPr="00C00F52" w:rsidRDefault="001D6BDC" w:rsidP="00462C01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A l’issue de la mission, en plus du rendu définitif qui sera </w:t>
      </w:r>
      <w:r w:rsidR="00A20928">
        <w:rPr>
          <w:rFonts w:cs="Arial"/>
          <w:sz w:val="22"/>
        </w:rPr>
        <w:t>exposé</w:t>
      </w:r>
      <w:r>
        <w:rPr>
          <w:rFonts w:cs="Arial"/>
          <w:sz w:val="22"/>
        </w:rPr>
        <w:t xml:space="preserve"> à Aintourisme</w:t>
      </w:r>
      <w:r w:rsidR="00211E43">
        <w:rPr>
          <w:rFonts w:cs="Arial"/>
          <w:sz w:val="22"/>
        </w:rPr>
        <w:t xml:space="preserve"> </w:t>
      </w:r>
      <w:r w:rsidR="005143AE">
        <w:rPr>
          <w:rFonts w:cs="Arial"/>
          <w:sz w:val="22"/>
        </w:rPr>
        <w:t>une présentation élargie</w:t>
      </w:r>
      <w:r w:rsidR="00792434">
        <w:rPr>
          <w:rFonts w:cs="Arial"/>
          <w:sz w:val="22"/>
        </w:rPr>
        <w:t xml:space="preserve"> (format pwp compatible PC) </w:t>
      </w:r>
      <w:r w:rsidR="005143AE">
        <w:rPr>
          <w:rFonts w:cs="Arial"/>
          <w:sz w:val="22"/>
        </w:rPr>
        <w:t xml:space="preserve">est à prévoir </w:t>
      </w:r>
      <w:r w:rsidR="00A20928">
        <w:rPr>
          <w:rFonts w:cs="Arial"/>
          <w:sz w:val="22"/>
        </w:rPr>
        <w:t>en vue d’une communication d</w:t>
      </w:r>
      <w:r w:rsidR="005143AE">
        <w:rPr>
          <w:rFonts w:cs="Arial"/>
          <w:sz w:val="22"/>
        </w:rPr>
        <w:t>es ré</w:t>
      </w:r>
      <w:r w:rsidR="00792434">
        <w:rPr>
          <w:rFonts w:cs="Arial"/>
          <w:sz w:val="22"/>
        </w:rPr>
        <w:t xml:space="preserve">sultats aux principaux acteurs : territoires </w:t>
      </w:r>
      <w:r w:rsidR="005143AE">
        <w:rPr>
          <w:rFonts w:cs="Arial"/>
          <w:sz w:val="22"/>
        </w:rPr>
        <w:t>et partenaires de la filière.</w:t>
      </w:r>
      <w:r w:rsidR="00792434">
        <w:rPr>
          <w:rFonts w:cs="Arial"/>
          <w:sz w:val="22"/>
        </w:rPr>
        <w:t xml:space="preserve"> </w:t>
      </w:r>
    </w:p>
    <w:p w:rsidR="008A1AAB" w:rsidRDefault="008A1AAB" w:rsidP="00462C01">
      <w:pPr>
        <w:spacing w:after="0" w:line="240" w:lineRule="auto"/>
        <w:jc w:val="both"/>
        <w:rPr>
          <w:rFonts w:cs="Arial"/>
          <w:sz w:val="22"/>
        </w:rPr>
      </w:pPr>
    </w:p>
    <w:p w:rsidR="00462C01" w:rsidRDefault="00462C01" w:rsidP="00462C01">
      <w:pPr>
        <w:spacing w:after="0" w:line="240" w:lineRule="auto"/>
        <w:jc w:val="both"/>
        <w:rPr>
          <w:rFonts w:cs="Arial"/>
          <w:sz w:val="22"/>
        </w:rPr>
      </w:pPr>
    </w:p>
    <w:p w:rsidR="00DB250A" w:rsidRPr="00C00F52" w:rsidRDefault="00DB250A" w:rsidP="00462C01">
      <w:pPr>
        <w:spacing w:after="0" w:line="240" w:lineRule="auto"/>
        <w:jc w:val="both"/>
        <w:rPr>
          <w:rFonts w:cs="Arial"/>
          <w:sz w:val="22"/>
        </w:rPr>
      </w:pPr>
    </w:p>
    <w:p w:rsidR="00211E43" w:rsidRDefault="00211E43" w:rsidP="00A60281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Conditions d’exécution</w:t>
      </w:r>
    </w:p>
    <w:p w:rsidR="00B82715" w:rsidRDefault="00B82715" w:rsidP="00211E43">
      <w:pPr>
        <w:spacing w:after="0" w:line="240" w:lineRule="auto"/>
        <w:jc w:val="both"/>
        <w:rPr>
          <w:rFonts w:cs="Arial"/>
          <w:sz w:val="22"/>
        </w:rPr>
      </w:pPr>
    </w:p>
    <w:p w:rsidR="00211E43" w:rsidRDefault="00B82715" w:rsidP="00211E43">
      <w:pPr>
        <w:spacing w:after="0" w:line="240" w:lineRule="auto"/>
        <w:jc w:val="both"/>
        <w:rPr>
          <w:rFonts w:cs="Arial"/>
          <w:sz w:val="22"/>
        </w:rPr>
      </w:pPr>
      <w:r w:rsidRPr="00B82715">
        <w:rPr>
          <w:rFonts w:cs="Arial"/>
          <w:sz w:val="22"/>
        </w:rPr>
        <w:t>La réalisation de l’</w:t>
      </w:r>
      <w:r>
        <w:rPr>
          <w:rFonts w:cs="Arial"/>
          <w:sz w:val="22"/>
        </w:rPr>
        <w:t>étude sera suivie par le référent technique d’Aintourisme selon une méthodologie de travail et un calendrier à définir avec le prestataire.</w:t>
      </w:r>
    </w:p>
    <w:p w:rsidR="00B82715" w:rsidRDefault="00B82715" w:rsidP="00211E43">
      <w:pPr>
        <w:spacing w:after="0" w:line="240" w:lineRule="auto"/>
        <w:jc w:val="both"/>
        <w:rPr>
          <w:rFonts w:cs="Arial"/>
          <w:sz w:val="22"/>
        </w:rPr>
      </w:pPr>
    </w:p>
    <w:p w:rsidR="00B82715" w:rsidRDefault="00B82715" w:rsidP="00211E43">
      <w:pPr>
        <w:spacing w:after="0" w:line="240" w:lineRule="auto"/>
        <w:jc w:val="both"/>
        <w:rPr>
          <w:rFonts w:cs="Arial"/>
          <w:sz w:val="22"/>
        </w:rPr>
      </w:pPr>
      <w:r w:rsidRPr="00D51775">
        <w:rPr>
          <w:rFonts w:cs="Arial"/>
          <w:sz w:val="22"/>
        </w:rPr>
        <w:t>Référent technique d’Aintourisme</w:t>
      </w:r>
      <w:r>
        <w:rPr>
          <w:rFonts w:cs="Arial"/>
          <w:sz w:val="22"/>
        </w:rPr>
        <w:t> :</w:t>
      </w:r>
    </w:p>
    <w:p w:rsidR="00B82715" w:rsidRPr="00E85821" w:rsidRDefault="00B82715" w:rsidP="00211E43">
      <w:pPr>
        <w:spacing w:after="0" w:line="240" w:lineRule="auto"/>
        <w:jc w:val="both"/>
        <w:rPr>
          <w:rFonts w:cs="Arial"/>
          <w:sz w:val="22"/>
        </w:rPr>
      </w:pPr>
      <w:r w:rsidRPr="00E85821">
        <w:rPr>
          <w:rFonts w:cs="Arial"/>
          <w:sz w:val="22"/>
        </w:rPr>
        <w:t xml:space="preserve">Patricia SALLET – </w:t>
      </w:r>
      <w:hyperlink r:id="rId7" w:history="1">
        <w:r w:rsidRPr="00D51775">
          <w:t>p.sallet@aintourisme.com</w:t>
        </w:r>
      </w:hyperlink>
      <w:r w:rsidRPr="00E85821">
        <w:rPr>
          <w:rFonts w:cs="Arial"/>
          <w:sz w:val="22"/>
        </w:rPr>
        <w:t xml:space="preserve"> </w:t>
      </w:r>
    </w:p>
    <w:p w:rsidR="00211E43" w:rsidRPr="00D51775" w:rsidRDefault="00B82715" w:rsidP="00211E43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Chargée de la Filière Vélo</w:t>
      </w:r>
    </w:p>
    <w:p w:rsidR="00211E43" w:rsidRDefault="00211E43" w:rsidP="00211E4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40FCC" w:rsidRDefault="00740FCC" w:rsidP="00211E4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466EE" w:rsidRPr="00211E43" w:rsidRDefault="007466EE" w:rsidP="00211E4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A1AAB" w:rsidRPr="00211E43" w:rsidRDefault="008A1AAB" w:rsidP="005756AD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cs="Arial"/>
          <w:b/>
          <w:sz w:val="24"/>
          <w:szCs w:val="24"/>
        </w:rPr>
      </w:pPr>
      <w:r w:rsidRPr="00211E43">
        <w:rPr>
          <w:rFonts w:cs="Arial"/>
          <w:b/>
          <w:sz w:val="24"/>
          <w:szCs w:val="24"/>
        </w:rPr>
        <w:t>Présentation des offres</w:t>
      </w:r>
    </w:p>
    <w:p w:rsidR="00792434" w:rsidRDefault="00792434" w:rsidP="00462C01">
      <w:pPr>
        <w:spacing w:after="0" w:line="240" w:lineRule="auto"/>
        <w:jc w:val="both"/>
        <w:rPr>
          <w:rFonts w:cs="Arial"/>
          <w:sz w:val="22"/>
        </w:rPr>
      </w:pPr>
    </w:p>
    <w:p w:rsidR="008A1AAB" w:rsidRPr="00792434" w:rsidRDefault="00792434" w:rsidP="00462C01">
      <w:pPr>
        <w:spacing w:after="0" w:line="240" w:lineRule="auto"/>
        <w:jc w:val="both"/>
        <w:rPr>
          <w:rFonts w:cs="Arial"/>
          <w:sz w:val="22"/>
        </w:rPr>
      </w:pPr>
      <w:r w:rsidRPr="00792434">
        <w:rPr>
          <w:rFonts w:cs="Arial"/>
          <w:sz w:val="22"/>
        </w:rPr>
        <w:t xml:space="preserve">Les offres </w:t>
      </w:r>
      <w:r>
        <w:rPr>
          <w:rFonts w:cs="Arial"/>
          <w:sz w:val="22"/>
        </w:rPr>
        <w:t>devront mentionner :</w:t>
      </w:r>
    </w:p>
    <w:p w:rsidR="008A1AAB" w:rsidRPr="00D51775" w:rsidRDefault="008A1AAB" w:rsidP="00462C01">
      <w:pPr>
        <w:spacing w:after="0" w:line="240" w:lineRule="auto"/>
        <w:jc w:val="both"/>
        <w:rPr>
          <w:rFonts w:cs="Arial"/>
          <w:sz w:val="22"/>
        </w:rPr>
      </w:pPr>
    </w:p>
    <w:p w:rsidR="00792434" w:rsidRDefault="00792434" w:rsidP="00462C01">
      <w:pPr>
        <w:spacing w:after="0" w:line="240" w:lineRule="auto"/>
        <w:jc w:val="both"/>
        <w:rPr>
          <w:rFonts w:cs="Arial"/>
          <w:sz w:val="22"/>
        </w:rPr>
      </w:pPr>
      <w:r w:rsidRPr="00475502">
        <w:rPr>
          <w:rFonts w:cs="Arial"/>
          <w:sz w:val="22"/>
        </w:rPr>
        <w:t xml:space="preserve">- les références du </w:t>
      </w:r>
      <w:r w:rsidR="008843C3">
        <w:rPr>
          <w:rFonts w:cs="Arial"/>
          <w:sz w:val="22"/>
        </w:rPr>
        <w:t>candidat</w:t>
      </w:r>
      <w:r w:rsidR="00475502">
        <w:rPr>
          <w:rFonts w:cs="Arial"/>
          <w:sz w:val="22"/>
        </w:rPr>
        <w:t>, la composition de l’équipe qui interviendra sur la mission, les moyens matériels et techniques utilisés, la disponibilité du prestataire</w:t>
      </w:r>
    </w:p>
    <w:p w:rsidR="00475502" w:rsidRDefault="00475502" w:rsidP="00462C01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- la motivation et la méthode de travail proposée</w:t>
      </w:r>
    </w:p>
    <w:p w:rsidR="00475502" w:rsidRDefault="00475502" w:rsidP="00462C01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- le contenu de la prestation</w:t>
      </w:r>
    </w:p>
    <w:p w:rsidR="00475502" w:rsidRDefault="00475502" w:rsidP="00462C01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- le calendrier prévisionnel du déroulement de l’étude/mission ainsi que les points de suivi intermédiaire avec le maître d’ouvrage</w:t>
      </w:r>
    </w:p>
    <w:p w:rsidR="00475502" w:rsidRDefault="00475502" w:rsidP="00462C01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- le coût de la prestation avec ventilation des différentes phases de la mission intégrant les différents intervenants sur la mission</w:t>
      </w:r>
    </w:p>
    <w:p w:rsidR="00475502" w:rsidRPr="00475502" w:rsidRDefault="00475502" w:rsidP="00462C01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- les compétences dans le domaine</w:t>
      </w:r>
      <w:r w:rsidR="008843C3">
        <w:rPr>
          <w:rFonts w:cs="Arial"/>
          <w:sz w:val="22"/>
        </w:rPr>
        <w:t> : étude similaires déjà réalisées</w:t>
      </w:r>
    </w:p>
    <w:p w:rsidR="008A1AAB" w:rsidRDefault="008A1AAB" w:rsidP="00462C0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228A5" w:rsidRDefault="00B228A5" w:rsidP="00462C01">
      <w:pPr>
        <w:spacing w:after="0" w:line="240" w:lineRule="auto"/>
        <w:jc w:val="both"/>
        <w:rPr>
          <w:rFonts w:cs="Arial"/>
          <w:b/>
          <w:sz w:val="18"/>
          <w:szCs w:val="18"/>
          <w:vertAlign w:val="subscript"/>
        </w:rPr>
      </w:pPr>
    </w:p>
    <w:p w:rsidR="00B228A5" w:rsidRPr="00F547FA" w:rsidRDefault="00B228A5" w:rsidP="00462C01">
      <w:pPr>
        <w:spacing w:after="0" w:line="240" w:lineRule="auto"/>
        <w:jc w:val="both"/>
        <w:rPr>
          <w:rFonts w:cs="Arial"/>
          <w:b/>
          <w:sz w:val="18"/>
          <w:szCs w:val="18"/>
          <w:vertAlign w:val="subscript"/>
        </w:rPr>
      </w:pPr>
    </w:p>
    <w:p w:rsidR="008A1AAB" w:rsidRDefault="008A1AAB" w:rsidP="00A60281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Durée et calendrier prévisionnel</w:t>
      </w:r>
    </w:p>
    <w:p w:rsidR="008A1AAB" w:rsidRDefault="008A1AAB" w:rsidP="00462C0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A1AAB" w:rsidRDefault="002B256E" w:rsidP="00462C01">
      <w:pPr>
        <w:spacing w:after="0" w:line="240" w:lineRule="auto"/>
        <w:jc w:val="both"/>
        <w:rPr>
          <w:rFonts w:cs="Arial"/>
          <w:sz w:val="22"/>
        </w:rPr>
      </w:pPr>
      <w:r w:rsidRPr="002B256E">
        <w:rPr>
          <w:rFonts w:cs="Arial"/>
          <w:sz w:val="22"/>
        </w:rPr>
        <w:t xml:space="preserve">La mission </w:t>
      </w:r>
      <w:r>
        <w:rPr>
          <w:rFonts w:cs="Arial"/>
          <w:sz w:val="22"/>
        </w:rPr>
        <w:t xml:space="preserve">débutera </w:t>
      </w:r>
      <w:r w:rsidR="00F547FA">
        <w:rPr>
          <w:rFonts w:cs="Arial"/>
          <w:b/>
          <w:sz w:val="22"/>
        </w:rPr>
        <w:t>le 7</w:t>
      </w:r>
      <w:r w:rsidRPr="002B256E">
        <w:rPr>
          <w:rFonts w:cs="Arial"/>
          <w:b/>
          <w:sz w:val="22"/>
        </w:rPr>
        <w:t xml:space="preserve"> janvier 2019 pour une durée </w:t>
      </w:r>
      <w:r w:rsidR="00B47585">
        <w:rPr>
          <w:rFonts w:cs="Arial"/>
          <w:b/>
          <w:sz w:val="22"/>
        </w:rPr>
        <w:t xml:space="preserve">maximum </w:t>
      </w:r>
      <w:r w:rsidRPr="002B256E">
        <w:rPr>
          <w:rFonts w:cs="Arial"/>
          <w:b/>
          <w:sz w:val="22"/>
        </w:rPr>
        <w:t>de 3 mois</w:t>
      </w:r>
      <w:r>
        <w:rPr>
          <w:rFonts w:cs="Arial"/>
          <w:sz w:val="22"/>
        </w:rPr>
        <w:t>. Le rendu de l’étude est attendu pour le 31 mars 2019</w:t>
      </w:r>
      <w:r w:rsidR="00B47585">
        <w:rPr>
          <w:rFonts w:cs="Arial"/>
          <w:sz w:val="22"/>
        </w:rPr>
        <w:t xml:space="preserve"> au plus tard</w:t>
      </w:r>
      <w:r>
        <w:rPr>
          <w:rFonts w:cs="Arial"/>
          <w:sz w:val="22"/>
        </w:rPr>
        <w:t>.</w:t>
      </w:r>
    </w:p>
    <w:p w:rsidR="007466EE" w:rsidRDefault="007466EE" w:rsidP="00462C01">
      <w:pPr>
        <w:spacing w:after="0" w:line="240" w:lineRule="auto"/>
        <w:jc w:val="both"/>
        <w:rPr>
          <w:rFonts w:cs="Arial"/>
          <w:sz w:val="22"/>
        </w:rPr>
      </w:pPr>
    </w:p>
    <w:p w:rsidR="00886815" w:rsidRDefault="00886815" w:rsidP="00462C01">
      <w:pPr>
        <w:spacing w:after="0" w:line="240" w:lineRule="auto"/>
        <w:jc w:val="both"/>
        <w:rPr>
          <w:rFonts w:cs="Arial"/>
          <w:sz w:val="22"/>
        </w:rPr>
      </w:pPr>
    </w:p>
    <w:p w:rsidR="002B256E" w:rsidRDefault="002B256E" w:rsidP="00462C01">
      <w:pPr>
        <w:spacing w:after="0" w:line="240" w:lineRule="auto"/>
        <w:jc w:val="both"/>
        <w:rPr>
          <w:rFonts w:cs="Arial"/>
          <w:sz w:val="22"/>
        </w:rPr>
      </w:pPr>
      <w:bookmarkStart w:id="0" w:name="_GoBack"/>
      <w:bookmarkEnd w:id="0"/>
      <w:r>
        <w:rPr>
          <w:rFonts w:cs="Arial"/>
          <w:sz w:val="22"/>
        </w:rPr>
        <w:t>Un planning prévisionnel détaillé sera proposé par le prestataire en précisant les conditions nécessaires au respect des délais.</w:t>
      </w:r>
    </w:p>
    <w:p w:rsidR="002B256E" w:rsidRDefault="002B256E" w:rsidP="00462C01">
      <w:pPr>
        <w:spacing w:after="0" w:line="240" w:lineRule="auto"/>
        <w:jc w:val="both"/>
        <w:rPr>
          <w:rFonts w:cs="Arial"/>
          <w:sz w:val="22"/>
        </w:rPr>
      </w:pPr>
    </w:p>
    <w:p w:rsidR="008A1AAB" w:rsidRDefault="008A1AAB" w:rsidP="00462C01">
      <w:pPr>
        <w:spacing w:after="0" w:line="240" w:lineRule="auto"/>
        <w:jc w:val="both"/>
        <w:rPr>
          <w:rFonts w:cs="Arial"/>
          <w:sz w:val="22"/>
        </w:rPr>
      </w:pPr>
    </w:p>
    <w:p w:rsidR="00740FCC" w:rsidRPr="002B256E" w:rsidRDefault="00740FCC" w:rsidP="00462C01">
      <w:pPr>
        <w:spacing w:after="0" w:line="240" w:lineRule="auto"/>
        <w:jc w:val="both"/>
        <w:rPr>
          <w:rFonts w:cs="Arial"/>
          <w:sz w:val="22"/>
        </w:rPr>
      </w:pPr>
    </w:p>
    <w:p w:rsidR="008A1AAB" w:rsidRDefault="008A1AAB" w:rsidP="00A60281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Condition d’attribution du marché, dépôt des offres</w:t>
      </w:r>
    </w:p>
    <w:p w:rsidR="002B256E" w:rsidRDefault="002B256E" w:rsidP="008A1AAB">
      <w:pPr>
        <w:spacing w:after="0" w:line="240" w:lineRule="auto"/>
        <w:rPr>
          <w:rFonts w:cs="Arial"/>
          <w:b/>
          <w:sz w:val="24"/>
          <w:szCs w:val="24"/>
        </w:rPr>
      </w:pPr>
    </w:p>
    <w:p w:rsidR="008A1AAB" w:rsidRDefault="008A1AAB" w:rsidP="008A1AAB">
      <w:pPr>
        <w:spacing w:after="0" w:line="240" w:lineRule="auto"/>
        <w:rPr>
          <w:rFonts w:cs="Arial"/>
          <w:sz w:val="22"/>
          <w:u w:val="single"/>
        </w:rPr>
      </w:pPr>
      <w:r w:rsidRPr="002B256E">
        <w:rPr>
          <w:rFonts w:cs="Arial"/>
          <w:sz w:val="22"/>
          <w:u w:val="single"/>
        </w:rPr>
        <w:t>L’attribution du marché</w:t>
      </w:r>
    </w:p>
    <w:p w:rsidR="00740FCC" w:rsidRDefault="00740FCC" w:rsidP="008A1AAB">
      <w:pPr>
        <w:spacing w:after="0" w:line="240" w:lineRule="auto"/>
        <w:rPr>
          <w:rFonts w:cs="Arial"/>
          <w:sz w:val="22"/>
        </w:rPr>
      </w:pPr>
    </w:p>
    <w:p w:rsidR="002B256E" w:rsidRDefault="00740FCC" w:rsidP="008A1AAB">
      <w:pPr>
        <w:spacing w:after="0" w:line="240" w:lineRule="auto"/>
        <w:rPr>
          <w:rFonts w:cs="Arial"/>
          <w:sz w:val="22"/>
        </w:rPr>
      </w:pPr>
      <w:r w:rsidRPr="00740FCC">
        <w:rPr>
          <w:rFonts w:cs="Arial"/>
          <w:sz w:val="22"/>
        </w:rPr>
        <w:t>Offre é</w:t>
      </w:r>
      <w:r>
        <w:rPr>
          <w:rFonts w:cs="Arial"/>
          <w:sz w:val="22"/>
        </w:rPr>
        <w:t>conomiquement la mieux disante, jugée et classée en fonction des critères énoncés ci-dessous avec leur pondération (note totale sur 100) :</w:t>
      </w:r>
    </w:p>
    <w:p w:rsidR="00740FCC" w:rsidRDefault="00740FCC" w:rsidP="008A1AAB">
      <w:pPr>
        <w:spacing w:after="0" w:line="240" w:lineRule="auto"/>
        <w:rPr>
          <w:rFonts w:cs="Arial"/>
          <w:sz w:val="22"/>
        </w:rPr>
      </w:pPr>
    </w:p>
    <w:p w:rsidR="00740FCC" w:rsidRDefault="00740FCC" w:rsidP="008A1AAB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- Valeur technique de l’offre : </w:t>
      </w:r>
      <w:r w:rsidR="00B5590D">
        <w:rPr>
          <w:rFonts w:cs="Arial"/>
          <w:sz w:val="22"/>
        </w:rPr>
        <w:t>25</w:t>
      </w:r>
      <w:r>
        <w:rPr>
          <w:rFonts w:cs="Arial"/>
          <w:sz w:val="22"/>
        </w:rPr>
        <w:t xml:space="preserve"> % (jugée notamment sur la compréhension de la problématique, la méthodologie</w:t>
      </w:r>
      <w:r w:rsidRPr="00740FCC">
        <w:rPr>
          <w:rFonts w:cs="Arial"/>
          <w:sz w:val="22"/>
        </w:rPr>
        <w:t xml:space="preserve"> </w:t>
      </w:r>
      <w:r>
        <w:rPr>
          <w:rFonts w:cs="Arial"/>
          <w:sz w:val="22"/>
        </w:rPr>
        <w:t>proposée, les compétences des intervenants)</w:t>
      </w:r>
    </w:p>
    <w:p w:rsidR="00740FCC" w:rsidRDefault="00740FCC" w:rsidP="008A1AAB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- Coût de la prestation : </w:t>
      </w:r>
      <w:r w:rsidR="00B5590D">
        <w:rPr>
          <w:rFonts w:cs="Arial"/>
          <w:sz w:val="22"/>
        </w:rPr>
        <w:t>7</w:t>
      </w:r>
      <w:r>
        <w:rPr>
          <w:rFonts w:cs="Arial"/>
          <w:sz w:val="22"/>
        </w:rPr>
        <w:t>0 % (offre la moins disante/offre du candidat) X 40</w:t>
      </w:r>
    </w:p>
    <w:p w:rsidR="00740FCC" w:rsidRPr="00740FCC" w:rsidRDefault="00740FCC" w:rsidP="008A1AAB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- Délai de réalisation : </w:t>
      </w:r>
      <w:r w:rsidR="00B5590D">
        <w:rPr>
          <w:rFonts w:cs="Arial"/>
          <w:sz w:val="22"/>
        </w:rPr>
        <w:t>5</w:t>
      </w:r>
      <w:r>
        <w:rPr>
          <w:rFonts w:cs="Arial"/>
          <w:sz w:val="22"/>
        </w:rPr>
        <w:t xml:space="preserve"> % (jugé sur le prévisionnel inclus à la note de présentation)</w:t>
      </w:r>
    </w:p>
    <w:p w:rsidR="002B256E" w:rsidRPr="00D51775" w:rsidRDefault="002B256E" w:rsidP="008A1AAB">
      <w:pPr>
        <w:spacing w:after="0" w:line="240" w:lineRule="auto"/>
        <w:rPr>
          <w:rFonts w:cs="Arial"/>
          <w:sz w:val="22"/>
        </w:rPr>
      </w:pPr>
    </w:p>
    <w:p w:rsidR="008A1AAB" w:rsidRDefault="00CF15D4" w:rsidP="008A1AAB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L’acheteur</w:t>
      </w:r>
      <w:r w:rsidR="00740FCC" w:rsidRPr="00CF15D4">
        <w:rPr>
          <w:rFonts w:cs="Arial"/>
          <w:sz w:val="22"/>
        </w:rPr>
        <w:t xml:space="preserve"> se réserve la possibilité de négocier par tout moyen à sa convenance et notamment par courriel. L’attribution du marché sera confirmée au prestataire retenu par une</w:t>
      </w:r>
      <w:r w:rsidR="00740FCC">
        <w:rPr>
          <w:rFonts w:cs="Arial"/>
          <w:sz w:val="22"/>
        </w:rPr>
        <w:t xml:space="preserve"> lett</w:t>
      </w:r>
      <w:r w:rsidR="00F547FA">
        <w:rPr>
          <w:rFonts w:cs="Arial"/>
          <w:sz w:val="22"/>
        </w:rPr>
        <w:t>r</w:t>
      </w:r>
      <w:r w:rsidR="00740FCC">
        <w:rPr>
          <w:rFonts w:cs="Arial"/>
          <w:sz w:val="22"/>
        </w:rPr>
        <w:t>e de commande ou une convention.</w:t>
      </w:r>
    </w:p>
    <w:p w:rsidR="004C0A87" w:rsidRPr="00F547FA" w:rsidRDefault="004C0A87" w:rsidP="008A1AAB">
      <w:pPr>
        <w:spacing w:after="0" w:line="240" w:lineRule="auto"/>
        <w:rPr>
          <w:rFonts w:cs="Arial"/>
          <w:sz w:val="18"/>
          <w:szCs w:val="18"/>
        </w:rPr>
      </w:pPr>
    </w:p>
    <w:p w:rsidR="00F547FA" w:rsidRPr="00F547FA" w:rsidRDefault="00F547FA" w:rsidP="008A1AAB">
      <w:pPr>
        <w:spacing w:after="0" w:line="240" w:lineRule="auto"/>
        <w:rPr>
          <w:rFonts w:cs="Arial"/>
          <w:sz w:val="18"/>
          <w:szCs w:val="18"/>
          <w:u w:val="single"/>
        </w:rPr>
      </w:pPr>
    </w:p>
    <w:p w:rsidR="008A1AAB" w:rsidRPr="002B256E" w:rsidRDefault="008A1AAB" w:rsidP="008A1AAB">
      <w:pPr>
        <w:spacing w:after="0" w:line="240" w:lineRule="auto"/>
        <w:rPr>
          <w:rFonts w:cs="Arial"/>
          <w:sz w:val="22"/>
          <w:u w:val="single"/>
        </w:rPr>
      </w:pPr>
      <w:r w:rsidRPr="002B256E">
        <w:rPr>
          <w:rFonts w:cs="Arial"/>
          <w:sz w:val="22"/>
          <w:u w:val="single"/>
        </w:rPr>
        <w:t>Date limite de réception des offres</w:t>
      </w:r>
    </w:p>
    <w:p w:rsidR="008A1AAB" w:rsidRDefault="008A1AAB" w:rsidP="008A1AAB">
      <w:pPr>
        <w:spacing w:after="0" w:line="240" w:lineRule="auto"/>
        <w:rPr>
          <w:rFonts w:cs="Arial"/>
          <w:b/>
          <w:sz w:val="24"/>
          <w:szCs w:val="24"/>
        </w:rPr>
      </w:pPr>
    </w:p>
    <w:p w:rsidR="00740FCC" w:rsidRPr="00591792" w:rsidRDefault="00740FCC" w:rsidP="008A1AAB">
      <w:pPr>
        <w:spacing w:after="0" w:line="240" w:lineRule="auto"/>
        <w:rPr>
          <w:rFonts w:cs="Arial"/>
          <w:sz w:val="22"/>
        </w:rPr>
      </w:pPr>
      <w:r w:rsidRPr="00740FCC">
        <w:rPr>
          <w:rFonts w:cs="Arial"/>
          <w:sz w:val="22"/>
        </w:rPr>
        <w:t xml:space="preserve">Les </w:t>
      </w:r>
      <w:r w:rsidR="00591792">
        <w:rPr>
          <w:rFonts w:cs="Arial"/>
          <w:sz w:val="22"/>
        </w:rPr>
        <w:t xml:space="preserve">dossiers de </w:t>
      </w:r>
      <w:r w:rsidR="00CF15D4">
        <w:rPr>
          <w:rFonts w:cs="Arial"/>
          <w:sz w:val="22"/>
        </w:rPr>
        <w:t>candidatures accompagné</w:t>
      </w:r>
      <w:r w:rsidRPr="00740FCC">
        <w:rPr>
          <w:rFonts w:cs="Arial"/>
          <w:sz w:val="22"/>
        </w:rPr>
        <w:t>s des offres devront parvenir à Aintourisme au plus tard :</w:t>
      </w:r>
      <w:r w:rsidR="00591792">
        <w:rPr>
          <w:rFonts w:cs="Arial"/>
          <w:sz w:val="22"/>
        </w:rPr>
        <w:t xml:space="preserve"> l</w:t>
      </w:r>
      <w:r w:rsidRPr="00A60281">
        <w:rPr>
          <w:rFonts w:cs="Arial"/>
          <w:b/>
          <w:sz w:val="22"/>
        </w:rPr>
        <w:t xml:space="preserve">e </w:t>
      </w:r>
      <w:r w:rsidR="00CF15D4">
        <w:rPr>
          <w:rFonts w:cs="Arial"/>
          <w:b/>
          <w:sz w:val="22"/>
        </w:rPr>
        <w:t>21 décembre 2018</w:t>
      </w:r>
      <w:r w:rsidRPr="00A60281">
        <w:rPr>
          <w:rFonts w:cs="Arial"/>
          <w:b/>
          <w:sz w:val="22"/>
        </w:rPr>
        <w:t xml:space="preserve"> à </w:t>
      </w:r>
      <w:r w:rsidR="00CF15D4">
        <w:rPr>
          <w:rFonts w:cs="Arial"/>
          <w:b/>
          <w:sz w:val="22"/>
        </w:rPr>
        <w:t xml:space="preserve">12 </w:t>
      </w:r>
      <w:r w:rsidRPr="00A60281">
        <w:rPr>
          <w:rFonts w:cs="Arial"/>
          <w:b/>
          <w:sz w:val="22"/>
        </w:rPr>
        <w:t>h.</w:t>
      </w:r>
    </w:p>
    <w:p w:rsidR="00A60281" w:rsidRDefault="00A60281" w:rsidP="008A1AAB">
      <w:pPr>
        <w:spacing w:after="0" w:line="240" w:lineRule="auto"/>
        <w:rPr>
          <w:rFonts w:cs="Arial"/>
          <w:b/>
          <w:sz w:val="24"/>
          <w:szCs w:val="24"/>
        </w:rPr>
      </w:pPr>
    </w:p>
    <w:p w:rsidR="00A60281" w:rsidRDefault="00A60281" w:rsidP="008A1AAB">
      <w:pPr>
        <w:spacing w:after="0" w:line="240" w:lineRule="auto"/>
        <w:rPr>
          <w:rFonts w:cs="Arial"/>
          <w:sz w:val="22"/>
        </w:rPr>
      </w:pPr>
      <w:r w:rsidRPr="00CF15D4">
        <w:rPr>
          <w:rFonts w:cs="Arial"/>
          <w:i/>
          <w:sz w:val="22"/>
          <w:u w:val="single"/>
        </w:rPr>
        <w:t>Candidatures adressées par courrier</w:t>
      </w:r>
      <w:r>
        <w:rPr>
          <w:rFonts w:cs="Arial"/>
          <w:sz w:val="22"/>
        </w:rPr>
        <w:t> :</w:t>
      </w:r>
    </w:p>
    <w:p w:rsidR="00A60281" w:rsidRDefault="00A60281" w:rsidP="008A1AAB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Agence de Développement Touristique du Département de l’Ain</w:t>
      </w:r>
    </w:p>
    <w:p w:rsidR="00A60281" w:rsidRDefault="00A60281" w:rsidP="008A1AAB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34, rue Général Delestraint – CS 90078</w:t>
      </w:r>
    </w:p>
    <w:p w:rsidR="00A60281" w:rsidRDefault="00A60281" w:rsidP="008A1AAB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01002 Bourg-en-Bresse Cedex</w:t>
      </w:r>
    </w:p>
    <w:p w:rsidR="00A60281" w:rsidRPr="00A60281" w:rsidRDefault="00A60281" w:rsidP="008A1AAB">
      <w:pPr>
        <w:spacing w:after="0" w:line="240" w:lineRule="auto"/>
        <w:rPr>
          <w:rFonts w:cs="Arial"/>
          <w:sz w:val="22"/>
        </w:rPr>
      </w:pPr>
      <w:r w:rsidRPr="00A60281">
        <w:rPr>
          <w:rFonts w:cs="Arial"/>
          <w:sz w:val="22"/>
          <w:u w:val="single"/>
        </w:rPr>
        <w:t xml:space="preserve">A l’attention de </w:t>
      </w:r>
      <w:r w:rsidR="00CF15D4">
        <w:rPr>
          <w:rFonts w:cs="Arial"/>
          <w:sz w:val="22"/>
          <w:u w:val="single"/>
        </w:rPr>
        <w:t xml:space="preserve">Patricia SALLET </w:t>
      </w:r>
      <w:r>
        <w:rPr>
          <w:rFonts w:cs="Arial"/>
          <w:sz w:val="22"/>
        </w:rPr>
        <w:t>– Etude itinéraires vélo</w:t>
      </w:r>
    </w:p>
    <w:p w:rsidR="00A60281" w:rsidRDefault="00A60281" w:rsidP="008A1AAB">
      <w:pPr>
        <w:spacing w:after="0" w:line="240" w:lineRule="auto"/>
        <w:rPr>
          <w:rFonts w:cs="Arial"/>
          <w:b/>
          <w:sz w:val="24"/>
          <w:szCs w:val="24"/>
        </w:rPr>
      </w:pPr>
    </w:p>
    <w:p w:rsidR="00A60281" w:rsidRDefault="00A60281" w:rsidP="00A60281">
      <w:pPr>
        <w:spacing w:after="0" w:line="240" w:lineRule="auto"/>
        <w:rPr>
          <w:rFonts w:cs="Arial"/>
          <w:sz w:val="22"/>
        </w:rPr>
      </w:pPr>
      <w:r w:rsidRPr="00CF15D4">
        <w:rPr>
          <w:rFonts w:cs="Arial"/>
          <w:i/>
          <w:sz w:val="22"/>
          <w:u w:val="single"/>
        </w:rPr>
        <w:t>Candidatures adressées par courriel</w:t>
      </w:r>
      <w:r>
        <w:rPr>
          <w:rFonts w:cs="Arial"/>
          <w:sz w:val="22"/>
        </w:rPr>
        <w:t xml:space="preserve"> : </w:t>
      </w:r>
      <w:r w:rsidR="00CF15D4">
        <w:rPr>
          <w:rFonts w:cs="Arial"/>
          <w:sz w:val="22"/>
        </w:rPr>
        <w:t>p.sallet@aintourisme.com</w:t>
      </w:r>
    </w:p>
    <w:p w:rsidR="00A60281" w:rsidRDefault="00A60281" w:rsidP="008A1AAB">
      <w:pPr>
        <w:spacing w:after="0" w:line="240" w:lineRule="auto"/>
        <w:rPr>
          <w:rFonts w:cs="Arial"/>
          <w:b/>
          <w:sz w:val="24"/>
          <w:szCs w:val="24"/>
        </w:rPr>
      </w:pPr>
    </w:p>
    <w:p w:rsidR="00A60281" w:rsidRDefault="00A60281" w:rsidP="008A1AAB">
      <w:pPr>
        <w:spacing w:after="0" w:line="240" w:lineRule="auto"/>
        <w:rPr>
          <w:rFonts w:cs="Arial"/>
          <w:sz w:val="22"/>
        </w:rPr>
      </w:pPr>
      <w:r w:rsidRPr="00A60281">
        <w:rPr>
          <w:rFonts w:cs="Arial"/>
          <w:sz w:val="22"/>
        </w:rPr>
        <w:t>Les candidatures qui seraient remises ou dont l’avis de réception serait délivré après la date et l’heure fixées ci-dessus ne pourront être retenues.</w:t>
      </w:r>
    </w:p>
    <w:p w:rsidR="00A60281" w:rsidRDefault="00A60281" w:rsidP="008A1AAB">
      <w:pPr>
        <w:spacing w:after="0" w:line="240" w:lineRule="auto"/>
        <w:rPr>
          <w:rFonts w:cs="Arial"/>
          <w:sz w:val="22"/>
        </w:rPr>
      </w:pPr>
    </w:p>
    <w:p w:rsidR="00A60281" w:rsidRPr="00A60281" w:rsidRDefault="00A60281" w:rsidP="008A1AAB">
      <w:pPr>
        <w:spacing w:after="0" w:line="240" w:lineRule="auto"/>
        <w:rPr>
          <w:rFonts w:cs="Arial"/>
          <w:sz w:val="22"/>
        </w:rPr>
      </w:pPr>
    </w:p>
    <w:p w:rsidR="00A60281" w:rsidRDefault="00A60281" w:rsidP="008A1AAB">
      <w:pPr>
        <w:spacing w:after="0" w:line="240" w:lineRule="auto"/>
        <w:rPr>
          <w:rFonts w:cs="Arial"/>
          <w:b/>
          <w:sz w:val="24"/>
          <w:szCs w:val="24"/>
        </w:rPr>
      </w:pPr>
    </w:p>
    <w:p w:rsidR="008A1AAB" w:rsidRPr="00160E82" w:rsidRDefault="008A1AAB" w:rsidP="00A60281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Documents fournis par l</w:t>
      </w:r>
      <w:r w:rsidR="004A33B0">
        <w:rPr>
          <w:rFonts w:cs="Arial"/>
          <w:b/>
          <w:sz w:val="24"/>
          <w:szCs w:val="24"/>
        </w:rPr>
        <w:t xml:space="preserve">e maître </w:t>
      </w:r>
      <w:r>
        <w:rPr>
          <w:rFonts w:cs="Arial"/>
          <w:b/>
          <w:sz w:val="24"/>
          <w:szCs w:val="24"/>
        </w:rPr>
        <w:t>d’ouvrage au prestataire retenu</w:t>
      </w:r>
    </w:p>
    <w:p w:rsidR="008A1AAB" w:rsidRPr="008A1AAB" w:rsidRDefault="008A1AAB" w:rsidP="008A1AAB">
      <w:pPr>
        <w:spacing w:after="0" w:line="240" w:lineRule="auto"/>
        <w:rPr>
          <w:rFonts w:cs="Arial"/>
          <w:b/>
          <w:sz w:val="24"/>
          <w:szCs w:val="24"/>
        </w:rPr>
      </w:pPr>
    </w:p>
    <w:p w:rsidR="008A1AAB" w:rsidRDefault="004A33B0" w:rsidP="004C0A87">
      <w:pPr>
        <w:spacing w:after="0" w:line="240" w:lineRule="auto"/>
        <w:jc w:val="both"/>
        <w:rPr>
          <w:rFonts w:cs="Arial"/>
          <w:sz w:val="22"/>
        </w:rPr>
      </w:pPr>
      <w:r w:rsidRPr="004C0A87">
        <w:rPr>
          <w:rFonts w:cs="Arial"/>
          <w:sz w:val="22"/>
        </w:rPr>
        <w:t xml:space="preserve">- Livre Blanc du Tourisme </w:t>
      </w:r>
      <w:r w:rsidR="004C0A87">
        <w:rPr>
          <w:rFonts w:cs="Arial"/>
          <w:sz w:val="22"/>
        </w:rPr>
        <w:t xml:space="preserve">de l’Ain </w:t>
      </w:r>
      <w:r w:rsidRPr="004C0A87">
        <w:rPr>
          <w:rFonts w:cs="Arial"/>
          <w:sz w:val="22"/>
        </w:rPr>
        <w:t>2016/2021</w:t>
      </w:r>
      <w:r w:rsidR="004C0A87" w:rsidRPr="004C0A87">
        <w:rPr>
          <w:rFonts w:cs="Arial"/>
          <w:sz w:val="22"/>
        </w:rPr>
        <w:t xml:space="preserve"> – Grandes orientations</w:t>
      </w:r>
    </w:p>
    <w:p w:rsidR="004C0A87" w:rsidRDefault="004C0A87" w:rsidP="004C0A87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- Livre Blanc du Tourisme de l’Ain – Plan d’actions – Février 2017</w:t>
      </w:r>
    </w:p>
    <w:p w:rsidR="004C0A87" w:rsidRDefault="004C0A87" w:rsidP="004C0A87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- Plan vélo de l’Ain  2017/2021</w:t>
      </w:r>
    </w:p>
    <w:p w:rsidR="004C0A87" w:rsidRDefault="004C0A87" w:rsidP="004C0A87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- Le Schéma national des Véloroutes et Voies Vertes de France</w:t>
      </w:r>
    </w:p>
    <w:p w:rsidR="00DB250A" w:rsidRDefault="00DB250A" w:rsidP="004C0A87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- Le topo guide L’Ain à Vélo</w:t>
      </w:r>
    </w:p>
    <w:p w:rsidR="00F547FA" w:rsidRDefault="00DB250A" w:rsidP="009C748B">
      <w:pPr>
        <w:spacing w:after="0" w:line="240" w:lineRule="auto"/>
        <w:ind w:left="142" w:hanging="142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- </w:t>
      </w:r>
      <w:r w:rsidR="004C0A87">
        <w:rPr>
          <w:rFonts w:cs="Arial"/>
          <w:sz w:val="22"/>
        </w:rPr>
        <w:t xml:space="preserve">Le tableau de bord </w:t>
      </w:r>
      <w:r w:rsidR="00F547FA">
        <w:rPr>
          <w:rFonts w:cs="Arial"/>
          <w:sz w:val="22"/>
        </w:rPr>
        <w:t>récapitulant</w:t>
      </w:r>
      <w:r w:rsidR="004C0A87">
        <w:rPr>
          <w:rFonts w:cs="Arial"/>
          <w:sz w:val="22"/>
        </w:rPr>
        <w:t xml:space="preserve"> les </w:t>
      </w:r>
      <w:r w:rsidR="00CF15D4">
        <w:rPr>
          <w:rFonts w:cs="Arial"/>
          <w:sz w:val="22"/>
        </w:rPr>
        <w:t>données</w:t>
      </w:r>
      <w:r w:rsidR="004C0A87">
        <w:rPr>
          <w:rFonts w:cs="Arial"/>
          <w:sz w:val="22"/>
        </w:rPr>
        <w:t xml:space="preserve"> recueilli</w:t>
      </w:r>
      <w:r w:rsidR="00CF15D4">
        <w:rPr>
          <w:rFonts w:cs="Arial"/>
          <w:sz w:val="22"/>
        </w:rPr>
        <w:t>e</w:t>
      </w:r>
      <w:r w:rsidR="004C0A87">
        <w:rPr>
          <w:rFonts w:cs="Arial"/>
          <w:sz w:val="22"/>
        </w:rPr>
        <w:t xml:space="preserve">s dans le cadre des rencontres </w:t>
      </w:r>
      <w:r>
        <w:rPr>
          <w:rFonts w:cs="Arial"/>
          <w:sz w:val="22"/>
        </w:rPr>
        <w:t xml:space="preserve"> </w:t>
      </w:r>
    </w:p>
    <w:p w:rsidR="004C0A87" w:rsidRDefault="009C748B" w:rsidP="009C748B">
      <w:pPr>
        <w:spacing w:after="0" w:line="240" w:lineRule="auto"/>
        <w:ind w:left="142" w:hanging="142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</w:t>
      </w:r>
      <w:r w:rsidR="004C0A87">
        <w:rPr>
          <w:rFonts w:cs="Arial"/>
          <w:sz w:val="22"/>
        </w:rPr>
        <w:t xml:space="preserve">effectuées </w:t>
      </w:r>
      <w:r w:rsidR="00F547FA">
        <w:rPr>
          <w:rFonts w:cs="Arial"/>
          <w:sz w:val="22"/>
        </w:rPr>
        <w:t xml:space="preserve">par Aintourisme </w:t>
      </w:r>
      <w:r w:rsidR="004C0A87">
        <w:rPr>
          <w:rFonts w:cs="Arial"/>
          <w:sz w:val="22"/>
        </w:rPr>
        <w:t>avec les territoires</w:t>
      </w:r>
    </w:p>
    <w:p w:rsidR="00BF2987" w:rsidRDefault="00CF15D4" w:rsidP="00CF15D4">
      <w:pPr>
        <w:spacing w:after="0" w:line="240" w:lineRule="auto"/>
        <w:ind w:left="142" w:hanging="142"/>
        <w:jc w:val="both"/>
        <w:rPr>
          <w:rFonts w:cs="Arial"/>
          <w:sz w:val="22"/>
        </w:rPr>
      </w:pPr>
      <w:r>
        <w:rPr>
          <w:rFonts w:cs="Arial"/>
          <w:sz w:val="22"/>
        </w:rPr>
        <w:t>- les données de l’observatoire d’Aintourisme : fiche marché</w:t>
      </w:r>
    </w:p>
    <w:p w:rsidR="007466EE" w:rsidRDefault="007466EE" w:rsidP="00CF15D4">
      <w:pPr>
        <w:spacing w:after="0" w:line="240" w:lineRule="auto"/>
        <w:ind w:left="142" w:hanging="142"/>
        <w:jc w:val="both"/>
        <w:rPr>
          <w:rFonts w:cs="Arial"/>
          <w:sz w:val="22"/>
        </w:rPr>
      </w:pPr>
    </w:p>
    <w:p w:rsidR="007466EE" w:rsidRPr="007466EE" w:rsidRDefault="007466EE" w:rsidP="007466EE">
      <w:pPr>
        <w:spacing w:after="0" w:line="240" w:lineRule="auto"/>
        <w:jc w:val="both"/>
        <w:rPr>
          <w:rFonts w:cs="Arial"/>
          <w:i/>
          <w:sz w:val="22"/>
        </w:rPr>
      </w:pPr>
      <w:r w:rsidRPr="007466EE">
        <w:rPr>
          <w:rFonts w:cs="Arial"/>
          <w:i/>
          <w:sz w:val="22"/>
        </w:rPr>
        <w:t>Nota : le prestataire s’appuiera notamment sur les données de l’observatoire d’Aintourisme ainsi que celles recueillies par le référent de la filière lors de ses rencontres avec les 15 territoires du département.</w:t>
      </w:r>
    </w:p>
    <w:sectPr w:rsidR="007466EE" w:rsidRPr="007466EE" w:rsidSect="00F547FA">
      <w:headerReference w:type="default" r:id="rId8"/>
      <w:footerReference w:type="default" r:id="rId9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D3" w:rsidRDefault="00C80FD3" w:rsidP="00C80FD3">
      <w:pPr>
        <w:spacing w:after="0" w:line="240" w:lineRule="auto"/>
      </w:pPr>
      <w:r>
        <w:separator/>
      </w:r>
    </w:p>
  </w:endnote>
  <w:endnote w:type="continuationSeparator" w:id="0">
    <w:p w:rsidR="00C80FD3" w:rsidRDefault="00C80FD3" w:rsidP="00C8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Lato Light"/>
    <w:panose1 w:val="00000000000000000000"/>
    <w:charset w:val="00"/>
    <w:family w:val="roman"/>
    <w:notTrueType/>
    <w:pitch w:val="default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505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62C01" w:rsidRPr="00462C01" w:rsidRDefault="00462C01" w:rsidP="00462C01">
            <w:pPr>
              <w:pStyle w:val="Pieddepage"/>
              <w:ind w:left="-567"/>
              <w:jc w:val="center"/>
              <w:rPr>
                <w:sz w:val="18"/>
                <w:szCs w:val="18"/>
              </w:rPr>
            </w:pPr>
            <w:r w:rsidRPr="00462C01">
              <w:rPr>
                <w:sz w:val="18"/>
                <w:szCs w:val="18"/>
              </w:rPr>
              <w:t>Cahier des charges pour l’élaboration d’un diagnostic des itinéraires vélo dans l’Ain</w:t>
            </w:r>
          </w:p>
          <w:p w:rsidR="00C80FD3" w:rsidRDefault="00C52359" w:rsidP="00462C01">
            <w:pPr>
              <w:pStyle w:val="Pieddepage"/>
              <w:ind w:left="-567"/>
              <w:jc w:val="center"/>
            </w:pPr>
            <w:r>
              <w:tab/>
            </w:r>
            <w:r>
              <w:tab/>
            </w:r>
            <w:r w:rsidR="00C80FD3" w:rsidRPr="00C80FD3">
              <w:rPr>
                <w:rFonts w:cs="Arial"/>
                <w:sz w:val="18"/>
                <w:szCs w:val="18"/>
              </w:rPr>
              <w:t xml:space="preserve">Page </w:t>
            </w:r>
            <w:r w:rsidR="00C80FD3" w:rsidRPr="00C80FD3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="00C80FD3" w:rsidRPr="00C80FD3">
              <w:rPr>
                <w:rFonts w:cs="Arial"/>
                <w:b/>
                <w:bCs/>
                <w:sz w:val="18"/>
                <w:szCs w:val="18"/>
              </w:rPr>
              <w:instrText>PAGE</w:instrText>
            </w:r>
            <w:r w:rsidR="00C80FD3" w:rsidRPr="00C80FD3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886815">
              <w:rPr>
                <w:rFonts w:cs="Arial"/>
                <w:b/>
                <w:bCs/>
                <w:noProof/>
                <w:sz w:val="18"/>
                <w:szCs w:val="18"/>
              </w:rPr>
              <w:t>5</w:t>
            </w:r>
            <w:r w:rsidR="00C80FD3" w:rsidRPr="00C80FD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="00C80FD3" w:rsidRPr="00C80FD3">
              <w:rPr>
                <w:rFonts w:cs="Arial"/>
                <w:sz w:val="18"/>
                <w:szCs w:val="18"/>
              </w:rPr>
              <w:t xml:space="preserve"> sur </w:t>
            </w:r>
            <w:r w:rsidR="00C80FD3" w:rsidRPr="00C80FD3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="00C80FD3" w:rsidRPr="00C80FD3">
              <w:rPr>
                <w:rFonts w:cs="Arial"/>
                <w:b/>
                <w:bCs/>
                <w:sz w:val="18"/>
                <w:szCs w:val="18"/>
              </w:rPr>
              <w:instrText>NUMPAGES</w:instrText>
            </w:r>
            <w:r w:rsidR="00C80FD3" w:rsidRPr="00C80FD3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886815">
              <w:rPr>
                <w:rFonts w:cs="Arial"/>
                <w:b/>
                <w:bCs/>
                <w:noProof/>
                <w:sz w:val="18"/>
                <w:szCs w:val="18"/>
              </w:rPr>
              <w:t>5</w:t>
            </w:r>
            <w:r w:rsidR="00C80FD3" w:rsidRPr="00C80FD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D3" w:rsidRDefault="00C80FD3" w:rsidP="00C80FD3">
      <w:pPr>
        <w:spacing w:after="0" w:line="240" w:lineRule="auto"/>
      </w:pPr>
      <w:r>
        <w:separator/>
      </w:r>
    </w:p>
  </w:footnote>
  <w:footnote w:type="continuationSeparator" w:id="0">
    <w:p w:rsidR="00C80FD3" w:rsidRDefault="00C80FD3" w:rsidP="00C8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D3" w:rsidRDefault="00C80FD3" w:rsidP="00C80FD3">
    <w:pPr>
      <w:pStyle w:val="En-tte"/>
      <w:ind w:left="-567"/>
    </w:pPr>
    <w:r w:rsidRPr="00C80FD3">
      <w:rPr>
        <w:noProof/>
        <w:lang w:eastAsia="fr-FR"/>
      </w:rPr>
      <w:drawing>
        <wp:inline distT="0" distB="0" distL="0" distR="0" wp14:anchorId="70FA1C8C" wp14:editId="46262424">
          <wp:extent cx="1856096" cy="270517"/>
          <wp:effectExtent l="0" t="0" r="0" b="0"/>
          <wp:docPr id="2" name="Image 2" descr="Z:\Charte_Aintourisme_07032017\Logo_CMJN\LOGO_AIN TOUSIME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harte_Aintourisme_07032017\Logo_CMJN\LOGO_AIN TOUSIME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55" cy="28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0FD3" w:rsidRDefault="00C80F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72B"/>
    <w:multiLevelType w:val="hybridMultilevel"/>
    <w:tmpl w:val="2DA227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5A61"/>
    <w:multiLevelType w:val="hybridMultilevel"/>
    <w:tmpl w:val="070A7E84"/>
    <w:lvl w:ilvl="0" w:tplc="3414711E">
      <w:start w:val="25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7576A"/>
    <w:multiLevelType w:val="hybridMultilevel"/>
    <w:tmpl w:val="2EF2453A"/>
    <w:lvl w:ilvl="0" w:tplc="AFA86618">
      <w:start w:val="1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162D"/>
    <w:multiLevelType w:val="hybridMultilevel"/>
    <w:tmpl w:val="30DA7A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4706E"/>
    <w:multiLevelType w:val="hybridMultilevel"/>
    <w:tmpl w:val="FE3E2490"/>
    <w:lvl w:ilvl="0" w:tplc="8158810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240D01"/>
    <w:multiLevelType w:val="hybridMultilevel"/>
    <w:tmpl w:val="5D1C7B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25E70"/>
    <w:multiLevelType w:val="hybridMultilevel"/>
    <w:tmpl w:val="4C501F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97579"/>
    <w:multiLevelType w:val="hybridMultilevel"/>
    <w:tmpl w:val="057A8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D2986"/>
    <w:multiLevelType w:val="hybridMultilevel"/>
    <w:tmpl w:val="8066534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9916F4E"/>
    <w:multiLevelType w:val="hybridMultilevel"/>
    <w:tmpl w:val="B31CEA72"/>
    <w:lvl w:ilvl="0" w:tplc="E6E212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D3"/>
    <w:rsid w:val="00003460"/>
    <w:rsid w:val="00030F52"/>
    <w:rsid w:val="00040B12"/>
    <w:rsid w:val="0007018B"/>
    <w:rsid w:val="000C3D1A"/>
    <w:rsid w:val="00160E82"/>
    <w:rsid w:val="001C5D58"/>
    <w:rsid w:val="001D596A"/>
    <w:rsid w:val="001D6BDC"/>
    <w:rsid w:val="00211E43"/>
    <w:rsid w:val="0027575B"/>
    <w:rsid w:val="002A15FB"/>
    <w:rsid w:val="002B256E"/>
    <w:rsid w:val="00342706"/>
    <w:rsid w:val="003B2C6A"/>
    <w:rsid w:val="003C7126"/>
    <w:rsid w:val="003E4E08"/>
    <w:rsid w:val="003F16D3"/>
    <w:rsid w:val="003F63C6"/>
    <w:rsid w:val="00404F81"/>
    <w:rsid w:val="00462C01"/>
    <w:rsid w:val="00475502"/>
    <w:rsid w:val="0047604D"/>
    <w:rsid w:val="004A33B0"/>
    <w:rsid w:val="004C0A87"/>
    <w:rsid w:val="0051122C"/>
    <w:rsid w:val="005143AE"/>
    <w:rsid w:val="005277F2"/>
    <w:rsid w:val="005756AD"/>
    <w:rsid w:val="00591792"/>
    <w:rsid w:val="00595BEF"/>
    <w:rsid w:val="005B067A"/>
    <w:rsid w:val="005E70B9"/>
    <w:rsid w:val="005F76E2"/>
    <w:rsid w:val="00636894"/>
    <w:rsid w:val="006D2FAC"/>
    <w:rsid w:val="00740FCC"/>
    <w:rsid w:val="0074119A"/>
    <w:rsid w:val="007466EE"/>
    <w:rsid w:val="0078206B"/>
    <w:rsid w:val="00792434"/>
    <w:rsid w:val="007F7C24"/>
    <w:rsid w:val="00804EAF"/>
    <w:rsid w:val="008843C3"/>
    <w:rsid w:val="00886815"/>
    <w:rsid w:val="008A1AAB"/>
    <w:rsid w:val="009B226A"/>
    <w:rsid w:val="009C748B"/>
    <w:rsid w:val="009F304D"/>
    <w:rsid w:val="009F6BB9"/>
    <w:rsid w:val="00A20928"/>
    <w:rsid w:val="00A25405"/>
    <w:rsid w:val="00A44BC5"/>
    <w:rsid w:val="00A60281"/>
    <w:rsid w:val="00A64F39"/>
    <w:rsid w:val="00B228A5"/>
    <w:rsid w:val="00B47585"/>
    <w:rsid w:val="00B5590D"/>
    <w:rsid w:val="00B75193"/>
    <w:rsid w:val="00B82715"/>
    <w:rsid w:val="00B91180"/>
    <w:rsid w:val="00BA5D5B"/>
    <w:rsid w:val="00BF2987"/>
    <w:rsid w:val="00C00F52"/>
    <w:rsid w:val="00C01E44"/>
    <w:rsid w:val="00C52359"/>
    <w:rsid w:val="00C80FD3"/>
    <w:rsid w:val="00C82722"/>
    <w:rsid w:val="00CA76EF"/>
    <w:rsid w:val="00CF15D4"/>
    <w:rsid w:val="00D028B1"/>
    <w:rsid w:val="00D42A1E"/>
    <w:rsid w:val="00D51775"/>
    <w:rsid w:val="00D96826"/>
    <w:rsid w:val="00DB250A"/>
    <w:rsid w:val="00DF420A"/>
    <w:rsid w:val="00E468D9"/>
    <w:rsid w:val="00E66368"/>
    <w:rsid w:val="00E85821"/>
    <w:rsid w:val="00E96D1A"/>
    <w:rsid w:val="00F01A9E"/>
    <w:rsid w:val="00F1718B"/>
    <w:rsid w:val="00F547FA"/>
    <w:rsid w:val="00F6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2E5FDD8-3C6F-4058-BE93-AD73F81B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08"/>
    <w:rPr>
      <w:rFonts w:ascii="Arial" w:hAnsi="Arial"/>
      <w:sz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3F16D3"/>
    <w:pPr>
      <w:pBdr>
        <w:bottom w:val="single" w:sz="4" w:space="1" w:color="auto"/>
      </w:pBdr>
      <w:outlineLvl w:val="0"/>
    </w:pPr>
    <w:rPr>
      <w:rFonts w:ascii="Arial Black" w:hAnsi="Arial Black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FD3"/>
  </w:style>
  <w:style w:type="paragraph" w:styleId="Pieddepage">
    <w:name w:val="footer"/>
    <w:basedOn w:val="Normal"/>
    <w:link w:val="PieddepageCar"/>
    <w:uiPriority w:val="99"/>
    <w:unhideWhenUsed/>
    <w:rsid w:val="00C8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FD3"/>
  </w:style>
  <w:style w:type="paragraph" w:styleId="Titre">
    <w:name w:val="Title"/>
    <w:basedOn w:val="Normal"/>
    <w:next w:val="Normal"/>
    <w:link w:val="TitreCar"/>
    <w:uiPriority w:val="10"/>
    <w:qFormat/>
    <w:rsid w:val="003F16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F16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3F16D3"/>
    <w:pPr>
      <w:spacing w:after="0" w:line="240" w:lineRule="auto"/>
    </w:pPr>
    <w:rPr>
      <w:rFonts w:ascii="Arial" w:hAnsi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3F16D3"/>
    <w:rPr>
      <w:rFonts w:ascii="Arial Black" w:eastAsiaTheme="majorEastAsia" w:hAnsi="Arial Black" w:cstheme="majorBidi"/>
      <w:spacing w:val="-10"/>
      <w:kern w:val="28"/>
      <w:sz w:val="48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D5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A5D5B"/>
    <w:rPr>
      <w:b/>
      <w:bCs/>
    </w:rPr>
  </w:style>
  <w:style w:type="paragraph" w:styleId="NormalWeb">
    <w:name w:val="Normal (Web)"/>
    <w:basedOn w:val="Normal"/>
    <w:uiPriority w:val="99"/>
    <w:unhideWhenUsed/>
    <w:rsid w:val="00BA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BA5D5B"/>
    <w:pPr>
      <w:autoSpaceDE w:val="0"/>
      <w:autoSpaceDN w:val="0"/>
      <w:adjustRightInd w:val="0"/>
      <w:spacing w:after="0" w:line="240" w:lineRule="auto"/>
    </w:pPr>
    <w:rPr>
      <w:rFonts w:ascii="Lato Light" w:eastAsiaTheme="minorEastAsia" w:hAnsi="Lato Light" w:cs="Lato Light"/>
      <w:color w:val="000000"/>
      <w:sz w:val="24"/>
      <w:szCs w:val="24"/>
      <w:lang w:eastAsia="zh-CN"/>
    </w:rPr>
  </w:style>
  <w:style w:type="character" w:customStyle="1" w:styleId="A5">
    <w:name w:val="A5"/>
    <w:uiPriority w:val="99"/>
    <w:rsid w:val="00BA5D5B"/>
    <w:rPr>
      <w:rFonts w:cs="Lato"/>
      <w:b/>
      <w:bCs/>
      <w:i/>
      <w:iCs/>
      <w:color w:val="000000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BA5D5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E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sallet@aintouris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1416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PUVILAND Véronique</dc:creator>
  <cp:keywords/>
  <dc:description/>
  <cp:lastModifiedBy>SALLET Patricia</cp:lastModifiedBy>
  <cp:revision>36</cp:revision>
  <dcterms:created xsi:type="dcterms:W3CDTF">2018-11-15T16:08:00Z</dcterms:created>
  <dcterms:modified xsi:type="dcterms:W3CDTF">2018-11-28T11:40:00Z</dcterms:modified>
</cp:coreProperties>
</file>